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999D8" w14:textId="77777777" w:rsidR="000C483A" w:rsidRPr="00F92698" w:rsidRDefault="000C483A" w:rsidP="000C483A">
      <w:pPr>
        <w:rPr>
          <w:b/>
          <w:sz w:val="26"/>
          <w:szCs w:val="26"/>
        </w:rPr>
      </w:pPr>
      <w:bookmarkStart w:id="0" w:name="_GoBack"/>
      <w:bookmarkEnd w:id="0"/>
      <w:r w:rsidRPr="00F92698">
        <w:rPr>
          <w:b/>
          <w:sz w:val="26"/>
          <w:szCs w:val="26"/>
        </w:rPr>
        <w:t>Turning Toxic Liabilities (Distressed Properties) into Community Assets</w:t>
      </w:r>
    </w:p>
    <w:p w14:paraId="097FC90A" w14:textId="77777777" w:rsidR="00FC624E" w:rsidRPr="00F92698" w:rsidRDefault="000C483A" w:rsidP="00C92857">
      <w:pPr>
        <w:pStyle w:val="NoSpacing"/>
        <w:rPr>
          <w:b/>
          <w:sz w:val="26"/>
          <w:szCs w:val="26"/>
        </w:rPr>
      </w:pPr>
      <w:r w:rsidRPr="00F92698">
        <w:rPr>
          <w:b/>
          <w:sz w:val="26"/>
          <w:szCs w:val="26"/>
        </w:rPr>
        <w:t>Notes from Committee Meeting</w:t>
      </w:r>
    </w:p>
    <w:p w14:paraId="065048BF" w14:textId="77777777" w:rsidR="00852FAF" w:rsidRPr="00F92698" w:rsidRDefault="00852FAF" w:rsidP="00C92857">
      <w:pPr>
        <w:pStyle w:val="NoSpacing"/>
        <w:rPr>
          <w:b/>
          <w:sz w:val="26"/>
          <w:szCs w:val="26"/>
        </w:rPr>
      </w:pPr>
      <w:r w:rsidRPr="00F92698">
        <w:rPr>
          <w:b/>
          <w:sz w:val="26"/>
          <w:szCs w:val="26"/>
        </w:rPr>
        <w:t>Rowan University, South Jersey Technology Park</w:t>
      </w:r>
    </w:p>
    <w:p w14:paraId="51037F22" w14:textId="77777777" w:rsidR="00413178" w:rsidRPr="00A945F5" w:rsidRDefault="000C483A" w:rsidP="00C92857">
      <w:pPr>
        <w:pStyle w:val="NoSpacing"/>
        <w:rPr>
          <w:sz w:val="26"/>
          <w:szCs w:val="26"/>
        </w:rPr>
      </w:pPr>
      <w:r w:rsidRPr="00F92698">
        <w:rPr>
          <w:b/>
          <w:sz w:val="26"/>
          <w:szCs w:val="26"/>
        </w:rPr>
        <w:t>February 27, 2019</w:t>
      </w:r>
      <w:r w:rsidR="00413178" w:rsidRPr="00F92698">
        <w:rPr>
          <w:b/>
          <w:sz w:val="26"/>
          <w:szCs w:val="26"/>
        </w:rPr>
        <w:br/>
      </w:r>
    </w:p>
    <w:p w14:paraId="0E311A97" w14:textId="77777777" w:rsidR="00852FAF" w:rsidRPr="00A945F5" w:rsidRDefault="00852FAF" w:rsidP="00A945F5">
      <w:pPr>
        <w:pStyle w:val="NoSpacing"/>
        <w:rPr>
          <w:b/>
          <w:sz w:val="26"/>
          <w:szCs w:val="26"/>
        </w:rPr>
      </w:pPr>
      <w:r w:rsidRPr="00A945F5">
        <w:rPr>
          <w:b/>
          <w:sz w:val="26"/>
          <w:szCs w:val="26"/>
        </w:rPr>
        <w:t xml:space="preserve">Attendees: </w:t>
      </w:r>
    </w:p>
    <w:p w14:paraId="0CD5C12A" w14:textId="77777777" w:rsidR="00852FAF" w:rsidRPr="00A945F5" w:rsidRDefault="00691C91" w:rsidP="00852FAF">
      <w:pPr>
        <w:pStyle w:val="ListParagraph"/>
        <w:numPr>
          <w:ilvl w:val="0"/>
          <w:numId w:val="1"/>
        </w:numPr>
        <w:rPr>
          <w:sz w:val="26"/>
          <w:szCs w:val="26"/>
        </w:rPr>
      </w:pPr>
      <w:r w:rsidRPr="00A945F5">
        <w:rPr>
          <w:sz w:val="26"/>
          <w:szCs w:val="26"/>
        </w:rPr>
        <w:t xml:space="preserve">Pastor </w:t>
      </w:r>
      <w:r w:rsidR="00852FAF" w:rsidRPr="00A945F5">
        <w:rPr>
          <w:sz w:val="26"/>
          <w:szCs w:val="26"/>
        </w:rPr>
        <w:t>Derick</w:t>
      </w:r>
      <w:r w:rsidRPr="00A945F5">
        <w:rPr>
          <w:sz w:val="26"/>
          <w:szCs w:val="26"/>
        </w:rPr>
        <w:t xml:space="preserve"> Gatling, First Baptist Church of Jericho</w:t>
      </w:r>
    </w:p>
    <w:p w14:paraId="7F602578" w14:textId="77777777" w:rsidR="00852FAF" w:rsidRPr="00A945F5" w:rsidRDefault="00852FAF" w:rsidP="00852FAF">
      <w:pPr>
        <w:pStyle w:val="ListParagraph"/>
        <w:numPr>
          <w:ilvl w:val="0"/>
          <w:numId w:val="1"/>
        </w:numPr>
        <w:rPr>
          <w:sz w:val="26"/>
          <w:szCs w:val="26"/>
        </w:rPr>
      </w:pPr>
      <w:r w:rsidRPr="00A945F5">
        <w:rPr>
          <w:sz w:val="26"/>
          <w:szCs w:val="26"/>
        </w:rPr>
        <w:t>Rich</w:t>
      </w:r>
      <w:r w:rsidR="00691C91" w:rsidRPr="00A945F5">
        <w:rPr>
          <w:sz w:val="26"/>
          <w:szCs w:val="26"/>
        </w:rPr>
        <w:t>ard Feldman</w:t>
      </w:r>
      <w:r w:rsidR="003637A1" w:rsidRPr="00A945F5">
        <w:rPr>
          <w:sz w:val="26"/>
          <w:szCs w:val="26"/>
        </w:rPr>
        <w:t>, Consultant</w:t>
      </w:r>
    </w:p>
    <w:p w14:paraId="268A7C29" w14:textId="77777777" w:rsidR="00852FAF" w:rsidRPr="00A945F5" w:rsidRDefault="00852FAF" w:rsidP="00852FAF">
      <w:pPr>
        <w:pStyle w:val="ListParagraph"/>
        <w:numPr>
          <w:ilvl w:val="0"/>
          <w:numId w:val="1"/>
        </w:numPr>
        <w:rPr>
          <w:sz w:val="26"/>
          <w:szCs w:val="26"/>
        </w:rPr>
      </w:pPr>
      <w:r w:rsidRPr="00A945F5">
        <w:rPr>
          <w:sz w:val="26"/>
          <w:szCs w:val="26"/>
        </w:rPr>
        <w:t>Andy Frazier, Community Foundation of South Jersey</w:t>
      </w:r>
    </w:p>
    <w:p w14:paraId="29C9E545" w14:textId="77777777" w:rsidR="00852FAF" w:rsidRPr="00A945F5" w:rsidRDefault="00852FAF" w:rsidP="00852FAF">
      <w:pPr>
        <w:pStyle w:val="ListParagraph"/>
        <w:numPr>
          <w:ilvl w:val="0"/>
          <w:numId w:val="1"/>
        </w:numPr>
        <w:rPr>
          <w:sz w:val="26"/>
          <w:szCs w:val="26"/>
        </w:rPr>
      </w:pPr>
      <w:r w:rsidRPr="00A945F5">
        <w:rPr>
          <w:sz w:val="26"/>
          <w:szCs w:val="26"/>
        </w:rPr>
        <w:t xml:space="preserve">Rosemarie </w:t>
      </w:r>
      <w:r w:rsidR="00691C91" w:rsidRPr="00A945F5">
        <w:rPr>
          <w:sz w:val="26"/>
          <w:szCs w:val="26"/>
        </w:rPr>
        <w:t>Parker, Family Promise of Gloucester County</w:t>
      </w:r>
    </w:p>
    <w:p w14:paraId="416D60A2" w14:textId="77777777" w:rsidR="00852FAF" w:rsidRPr="00A945F5" w:rsidRDefault="00852FAF" w:rsidP="00852FAF">
      <w:pPr>
        <w:pStyle w:val="ListParagraph"/>
        <w:numPr>
          <w:ilvl w:val="0"/>
          <w:numId w:val="1"/>
        </w:numPr>
        <w:rPr>
          <w:sz w:val="26"/>
          <w:szCs w:val="26"/>
        </w:rPr>
      </w:pPr>
      <w:r w:rsidRPr="00A945F5">
        <w:rPr>
          <w:sz w:val="26"/>
          <w:szCs w:val="26"/>
        </w:rPr>
        <w:t>Laura Wallick, New Jersey Community Capital</w:t>
      </w:r>
    </w:p>
    <w:p w14:paraId="1C20F527" w14:textId="77777777" w:rsidR="00852FAF" w:rsidRPr="00A945F5" w:rsidRDefault="00852FAF" w:rsidP="00852FAF">
      <w:pPr>
        <w:pStyle w:val="ListParagraph"/>
        <w:numPr>
          <w:ilvl w:val="0"/>
          <w:numId w:val="1"/>
        </w:numPr>
        <w:rPr>
          <w:sz w:val="26"/>
          <w:szCs w:val="26"/>
        </w:rPr>
      </w:pPr>
      <w:r w:rsidRPr="00A945F5">
        <w:rPr>
          <w:sz w:val="26"/>
          <w:szCs w:val="26"/>
        </w:rPr>
        <w:t>Mar</w:t>
      </w:r>
      <w:r w:rsidR="004364C8" w:rsidRPr="00A945F5">
        <w:rPr>
          <w:sz w:val="26"/>
          <w:szCs w:val="26"/>
        </w:rPr>
        <w:t>iya Burnell, TD Bank</w:t>
      </w:r>
    </w:p>
    <w:p w14:paraId="3769ABE4" w14:textId="77777777" w:rsidR="00852FAF" w:rsidRPr="00A945F5" w:rsidRDefault="00852FAF" w:rsidP="00852FAF">
      <w:pPr>
        <w:pStyle w:val="ListParagraph"/>
        <w:numPr>
          <w:ilvl w:val="0"/>
          <w:numId w:val="1"/>
        </w:numPr>
        <w:rPr>
          <w:sz w:val="26"/>
          <w:szCs w:val="26"/>
        </w:rPr>
      </w:pPr>
      <w:r w:rsidRPr="00A945F5">
        <w:rPr>
          <w:sz w:val="26"/>
          <w:szCs w:val="26"/>
        </w:rPr>
        <w:t>Paul</w:t>
      </w:r>
      <w:r w:rsidR="00691C91" w:rsidRPr="00A945F5">
        <w:rPr>
          <w:sz w:val="26"/>
          <w:szCs w:val="26"/>
        </w:rPr>
        <w:t xml:space="preserve"> Smith, Smith and Smith Development</w:t>
      </w:r>
    </w:p>
    <w:p w14:paraId="6BF411AF" w14:textId="77777777" w:rsidR="004364C8" w:rsidRPr="00A945F5" w:rsidRDefault="00691C91" w:rsidP="00852FAF">
      <w:pPr>
        <w:pStyle w:val="ListParagraph"/>
        <w:numPr>
          <w:ilvl w:val="0"/>
          <w:numId w:val="1"/>
        </w:numPr>
        <w:rPr>
          <w:sz w:val="26"/>
          <w:szCs w:val="26"/>
        </w:rPr>
      </w:pPr>
      <w:r w:rsidRPr="00A945F5">
        <w:rPr>
          <w:sz w:val="26"/>
          <w:szCs w:val="26"/>
        </w:rPr>
        <w:t>Kaycee Ensign, University of Pennsylvania</w:t>
      </w:r>
    </w:p>
    <w:p w14:paraId="0D5747D6" w14:textId="77777777" w:rsidR="004364C8" w:rsidRPr="00A945F5" w:rsidRDefault="00AE096B" w:rsidP="00852FAF">
      <w:pPr>
        <w:pStyle w:val="ListParagraph"/>
        <w:numPr>
          <w:ilvl w:val="0"/>
          <w:numId w:val="1"/>
        </w:numPr>
        <w:rPr>
          <w:sz w:val="26"/>
          <w:szCs w:val="26"/>
        </w:rPr>
      </w:pPr>
      <w:r w:rsidRPr="00A945F5">
        <w:rPr>
          <w:sz w:val="26"/>
          <w:szCs w:val="26"/>
        </w:rPr>
        <w:t>Barbara Wallace, former Mayor of Washington Township</w:t>
      </w:r>
    </w:p>
    <w:p w14:paraId="686B8786" w14:textId="77777777" w:rsidR="009656C8" w:rsidRPr="00A945F5" w:rsidRDefault="00AE096B" w:rsidP="00852FAF">
      <w:pPr>
        <w:pStyle w:val="ListParagraph"/>
        <w:numPr>
          <w:ilvl w:val="0"/>
          <w:numId w:val="1"/>
        </w:numPr>
        <w:rPr>
          <w:sz w:val="26"/>
          <w:szCs w:val="26"/>
        </w:rPr>
      </w:pPr>
      <w:r w:rsidRPr="00A945F5">
        <w:rPr>
          <w:sz w:val="26"/>
          <w:szCs w:val="26"/>
        </w:rPr>
        <w:t>Wanda Hardy</w:t>
      </w:r>
      <w:r w:rsidR="00EF70F4" w:rsidRPr="00A945F5">
        <w:rPr>
          <w:sz w:val="26"/>
          <w:szCs w:val="26"/>
        </w:rPr>
        <w:t xml:space="preserve">, Financial Wellness Institute </w:t>
      </w:r>
    </w:p>
    <w:p w14:paraId="003B1506" w14:textId="77777777" w:rsidR="00691C91" w:rsidRPr="00A945F5" w:rsidRDefault="009656C8" w:rsidP="00852FAF">
      <w:pPr>
        <w:pStyle w:val="ListParagraph"/>
        <w:numPr>
          <w:ilvl w:val="0"/>
          <w:numId w:val="1"/>
        </w:numPr>
        <w:rPr>
          <w:sz w:val="26"/>
          <w:szCs w:val="26"/>
        </w:rPr>
      </w:pPr>
      <w:r w:rsidRPr="00A945F5">
        <w:rPr>
          <w:sz w:val="26"/>
          <w:szCs w:val="26"/>
        </w:rPr>
        <w:t xml:space="preserve">Terri </w:t>
      </w:r>
      <w:r w:rsidR="00691C91" w:rsidRPr="00A945F5">
        <w:rPr>
          <w:sz w:val="26"/>
          <w:szCs w:val="26"/>
        </w:rPr>
        <w:t>Benson, Housing and Community Development Network of New Jersey</w:t>
      </w:r>
    </w:p>
    <w:p w14:paraId="75A22586" w14:textId="77777777" w:rsidR="00AE096B" w:rsidRPr="00A945F5" w:rsidRDefault="00691C91" w:rsidP="00852FAF">
      <w:pPr>
        <w:pStyle w:val="ListParagraph"/>
        <w:numPr>
          <w:ilvl w:val="0"/>
          <w:numId w:val="1"/>
        </w:numPr>
        <w:rPr>
          <w:sz w:val="26"/>
          <w:szCs w:val="26"/>
        </w:rPr>
      </w:pPr>
      <w:r w:rsidRPr="00A945F5">
        <w:rPr>
          <w:sz w:val="26"/>
          <w:szCs w:val="26"/>
        </w:rPr>
        <w:t>Janice Kaighn</w:t>
      </w:r>
    </w:p>
    <w:p w14:paraId="6886752C" w14:textId="77777777" w:rsidR="00691C91" w:rsidRPr="00A945F5" w:rsidRDefault="00691C91" w:rsidP="00852FAF">
      <w:pPr>
        <w:pStyle w:val="ListParagraph"/>
        <w:numPr>
          <w:ilvl w:val="0"/>
          <w:numId w:val="1"/>
        </w:numPr>
        <w:rPr>
          <w:sz w:val="26"/>
          <w:szCs w:val="26"/>
        </w:rPr>
      </w:pPr>
      <w:r w:rsidRPr="00A945F5">
        <w:rPr>
          <w:sz w:val="26"/>
          <w:szCs w:val="26"/>
        </w:rPr>
        <w:t>Theresa DiVietro, Land Dimensions</w:t>
      </w:r>
    </w:p>
    <w:p w14:paraId="094A0C01" w14:textId="14EFA05D" w:rsidR="00B0601A" w:rsidRPr="00A945F5" w:rsidRDefault="00691C91" w:rsidP="00B0601A">
      <w:pPr>
        <w:pStyle w:val="ListParagraph"/>
        <w:numPr>
          <w:ilvl w:val="0"/>
          <w:numId w:val="1"/>
        </w:numPr>
        <w:rPr>
          <w:sz w:val="26"/>
          <w:szCs w:val="26"/>
        </w:rPr>
      </w:pPr>
      <w:r w:rsidRPr="00A945F5">
        <w:rPr>
          <w:sz w:val="26"/>
          <w:szCs w:val="26"/>
        </w:rPr>
        <w:t>Nathaniel Borek, Federal Reserve Bank of Philadelphia</w:t>
      </w:r>
    </w:p>
    <w:p w14:paraId="24233185" w14:textId="34AC9FE8" w:rsidR="00C92857" w:rsidRPr="00A945F5" w:rsidRDefault="00A945F5" w:rsidP="00A945F5">
      <w:pPr>
        <w:pStyle w:val="NoSpacing"/>
        <w:rPr>
          <w:b/>
          <w:sz w:val="26"/>
          <w:szCs w:val="26"/>
        </w:rPr>
      </w:pPr>
      <w:r w:rsidRPr="00A945F5">
        <w:rPr>
          <w:b/>
          <w:sz w:val="26"/>
          <w:szCs w:val="26"/>
        </w:rPr>
        <w:t>Our Process</w:t>
      </w:r>
    </w:p>
    <w:p w14:paraId="4A3F672B" w14:textId="0C374ED2" w:rsidR="00DB40BE" w:rsidRDefault="004B7C92" w:rsidP="00DB40BE">
      <w:pPr>
        <w:rPr>
          <w:sz w:val="26"/>
          <w:szCs w:val="26"/>
        </w:rPr>
      </w:pPr>
      <w:r>
        <w:rPr>
          <w:sz w:val="26"/>
          <w:szCs w:val="26"/>
        </w:rPr>
        <w:t xml:space="preserve">We would like to </w:t>
      </w:r>
      <w:r w:rsidR="00C92857" w:rsidRPr="00A945F5">
        <w:rPr>
          <w:sz w:val="26"/>
          <w:szCs w:val="26"/>
        </w:rPr>
        <w:t xml:space="preserve">thank everyone for participating </w:t>
      </w:r>
      <w:r w:rsidR="00F92698" w:rsidRPr="00A945F5">
        <w:rPr>
          <w:sz w:val="26"/>
          <w:szCs w:val="26"/>
        </w:rPr>
        <w:t xml:space="preserve">in the first committee meeting, your input was, and will continue to be an instrumental part of the process. </w:t>
      </w:r>
      <w:r>
        <w:rPr>
          <w:sz w:val="26"/>
          <w:szCs w:val="26"/>
        </w:rPr>
        <w:t>We believe</w:t>
      </w:r>
      <w:r w:rsidR="00A945F5" w:rsidRPr="00A945F5">
        <w:rPr>
          <w:sz w:val="26"/>
          <w:szCs w:val="26"/>
        </w:rPr>
        <w:t xml:space="preserve"> it is important to frame the expected outcomes of the committee’s work to ensure that we are able to best utilize our meetings to obtain the information and input needed to move the project forward. </w:t>
      </w:r>
      <w:r w:rsidR="00A945F5">
        <w:rPr>
          <w:sz w:val="26"/>
          <w:szCs w:val="26"/>
        </w:rPr>
        <w:t>The charge of the committee and its members is to:</w:t>
      </w:r>
    </w:p>
    <w:p w14:paraId="12F34C14" w14:textId="24DFEE6F" w:rsidR="00DB40BE" w:rsidRDefault="00DB40BE" w:rsidP="00DB40BE">
      <w:pPr>
        <w:pStyle w:val="ListParagraph"/>
        <w:numPr>
          <w:ilvl w:val="0"/>
          <w:numId w:val="6"/>
        </w:numPr>
        <w:rPr>
          <w:sz w:val="26"/>
          <w:szCs w:val="26"/>
        </w:rPr>
      </w:pPr>
      <w:r>
        <w:rPr>
          <w:sz w:val="26"/>
          <w:szCs w:val="26"/>
        </w:rPr>
        <w:t xml:space="preserve">Provide information that helps inform the development of a model that </w:t>
      </w:r>
      <w:r w:rsidR="00705438">
        <w:rPr>
          <w:sz w:val="26"/>
          <w:szCs w:val="26"/>
        </w:rPr>
        <w:t>will</w:t>
      </w:r>
      <w:r>
        <w:rPr>
          <w:sz w:val="26"/>
          <w:szCs w:val="26"/>
        </w:rPr>
        <w:t xml:space="preserve"> address the issue</w:t>
      </w:r>
      <w:r w:rsidR="00705438">
        <w:rPr>
          <w:sz w:val="26"/>
          <w:szCs w:val="26"/>
        </w:rPr>
        <w:t xml:space="preserve">s </w:t>
      </w:r>
      <w:r>
        <w:rPr>
          <w:sz w:val="26"/>
          <w:szCs w:val="26"/>
        </w:rPr>
        <w:t>identified in our report.</w:t>
      </w:r>
    </w:p>
    <w:p w14:paraId="09629862" w14:textId="0DE8DF6D" w:rsidR="00DB40BE" w:rsidRDefault="00DB40BE" w:rsidP="00DB40BE">
      <w:pPr>
        <w:pStyle w:val="ListParagraph"/>
        <w:numPr>
          <w:ilvl w:val="0"/>
          <w:numId w:val="6"/>
        </w:numPr>
        <w:rPr>
          <w:sz w:val="26"/>
          <w:szCs w:val="26"/>
        </w:rPr>
      </w:pPr>
      <w:r>
        <w:rPr>
          <w:sz w:val="26"/>
          <w:szCs w:val="26"/>
        </w:rPr>
        <w:t xml:space="preserve">Connect the committee with </w:t>
      </w:r>
      <w:r w:rsidR="00705438">
        <w:rPr>
          <w:sz w:val="26"/>
          <w:szCs w:val="26"/>
        </w:rPr>
        <w:t>additional stakeholders</w:t>
      </w:r>
      <w:r>
        <w:rPr>
          <w:sz w:val="26"/>
          <w:szCs w:val="26"/>
        </w:rPr>
        <w:t xml:space="preserve"> relevant to the project</w:t>
      </w:r>
      <w:r w:rsidR="00705438">
        <w:rPr>
          <w:sz w:val="26"/>
          <w:szCs w:val="26"/>
        </w:rPr>
        <w:t xml:space="preserve">. The identified stakeholders </w:t>
      </w:r>
      <w:r w:rsidR="003E31B7">
        <w:rPr>
          <w:sz w:val="26"/>
          <w:szCs w:val="26"/>
        </w:rPr>
        <w:t>can</w:t>
      </w:r>
      <w:r>
        <w:rPr>
          <w:sz w:val="26"/>
          <w:szCs w:val="26"/>
        </w:rPr>
        <w:t xml:space="preserve"> help with the development, funding, </w:t>
      </w:r>
      <w:r w:rsidR="003E31B7">
        <w:rPr>
          <w:sz w:val="26"/>
          <w:szCs w:val="26"/>
        </w:rPr>
        <w:t>and/</w:t>
      </w:r>
      <w:r>
        <w:rPr>
          <w:sz w:val="26"/>
          <w:szCs w:val="26"/>
        </w:rPr>
        <w:t>or implementation of the project.</w:t>
      </w:r>
    </w:p>
    <w:p w14:paraId="3B3CE9E2" w14:textId="1E3C136E" w:rsidR="00DB40BE" w:rsidRDefault="00DB40BE" w:rsidP="00DB40BE">
      <w:pPr>
        <w:pStyle w:val="ListParagraph"/>
        <w:numPr>
          <w:ilvl w:val="0"/>
          <w:numId w:val="6"/>
        </w:numPr>
        <w:rPr>
          <w:sz w:val="26"/>
          <w:szCs w:val="26"/>
        </w:rPr>
      </w:pPr>
      <w:r>
        <w:rPr>
          <w:sz w:val="26"/>
          <w:szCs w:val="26"/>
        </w:rPr>
        <w:t xml:space="preserve">Identify the individual role your organization </w:t>
      </w:r>
      <w:r w:rsidR="003E31B7">
        <w:rPr>
          <w:sz w:val="26"/>
          <w:szCs w:val="26"/>
        </w:rPr>
        <w:t>will</w:t>
      </w:r>
      <w:r>
        <w:rPr>
          <w:sz w:val="26"/>
          <w:szCs w:val="26"/>
        </w:rPr>
        <w:t xml:space="preserve"> play in achieving the goals</w:t>
      </w:r>
      <w:r w:rsidR="004B7C92">
        <w:rPr>
          <w:sz w:val="26"/>
          <w:szCs w:val="26"/>
        </w:rPr>
        <w:t xml:space="preserve"> of</w:t>
      </w:r>
      <w:r>
        <w:rPr>
          <w:sz w:val="26"/>
          <w:szCs w:val="26"/>
        </w:rPr>
        <w:t xml:space="preserve"> </w:t>
      </w:r>
      <w:r w:rsidR="004B7C92">
        <w:rPr>
          <w:sz w:val="26"/>
          <w:szCs w:val="26"/>
        </w:rPr>
        <w:t>the</w:t>
      </w:r>
      <w:r>
        <w:rPr>
          <w:sz w:val="26"/>
          <w:szCs w:val="26"/>
        </w:rPr>
        <w:t xml:space="preserve"> project.</w:t>
      </w:r>
    </w:p>
    <w:p w14:paraId="3D163DB4" w14:textId="654FE954" w:rsidR="00DB40BE" w:rsidRPr="00DB40BE" w:rsidRDefault="00DB40BE" w:rsidP="00DB40BE">
      <w:pPr>
        <w:rPr>
          <w:sz w:val="26"/>
          <w:szCs w:val="26"/>
        </w:rPr>
      </w:pPr>
      <w:r>
        <w:rPr>
          <w:sz w:val="26"/>
          <w:szCs w:val="26"/>
        </w:rPr>
        <w:lastRenderedPageBreak/>
        <w:t>Please review the charge of the committee and provide feedback. Future committee meetings, and communications between meetings will be centered on</w:t>
      </w:r>
      <w:r w:rsidR="005A7D9A">
        <w:rPr>
          <w:sz w:val="26"/>
          <w:szCs w:val="26"/>
        </w:rPr>
        <w:t xml:space="preserve"> achieving the goals of the project.</w:t>
      </w:r>
    </w:p>
    <w:p w14:paraId="0DE9CBCE" w14:textId="31173A73" w:rsidR="00C92857" w:rsidRPr="005A7D9A" w:rsidRDefault="00DB40BE" w:rsidP="005A7D9A">
      <w:pPr>
        <w:pStyle w:val="NoSpacing"/>
        <w:rPr>
          <w:b/>
          <w:sz w:val="26"/>
          <w:szCs w:val="26"/>
        </w:rPr>
      </w:pPr>
      <w:r w:rsidRPr="005A7D9A">
        <w:rPr>
          <w:b/>
          <w:sz w:val="26"/>
          <w:szCs w:val="26"/>
        </w:rPr>
        <w:t>Notes</w:t>
      </w:r>
      <w:r w:rsidR="003E31B7">
        <w:rPr>
          <w:b/>
          <w:sz w:val="26"/>
          <w:szCs w:val="26"/>
        </w:rPr>
        <w:t xml:space="preserve"> from the Meeting</w:t>
      </w:r>
      <w:r w:rsidRPr="005A7D9A">
        <w:rPr>
          <w:b/>
          <w:sz w:val="26"/>
          <w:szCs w:val="26"/>
        </w:rPr>
        <w:t xml:space="preserve"> and Next Steps</w:t>
      </w:r>
    </w:p>
    <w:p w14:paraId="6141E0F6" w14:textId="77777777" w:rsidR="003E31B7" w:rsidRPr="003E31B7" w:rsidRDefault="003E31B7" w:rsidP="003E31B7">
      <w:pPr>
        <w:pStyle w:val="NoSpacing"/>
      </w:pPr>
    </w:p>
    <w:p w14:paraId="4001F6CE" w14:textId="10D7965A" w:rsidR="00B0601A" w:rsidRPr="00604F01" w:rsidRDefault="00883AFD" w:rsidP="00B0601A">
      <w:pPr>
        <w:rPr>
          <w:sz w:val="26"/>
          <w:szCs w:val="26"/>
        </w:rPr>
      </w:pPr>
      <w:r w:rsidRPr="00604F01">
        <w:rPr>
          <w:b/>
          <w:sz w:val="26"/>
          <w:szCs w:val="26"/>
        </w:rPr>
        <w:t>Note</w:t>
      </w:r>
      <w:r w:rsidR="00604F01">
        <w:rPr>
          <w:b/>
          <w:sz w:val="26"/>
          <w:szCs w:val="26"/>
        </w:rPr>
        <w:t xml:space="preserve"> 1</w:t>
      </w:r>
      <w:r w:rsidRPr="00604F01">
        <w:rPr>
          <w:b/>
          <w:sz w:val="26"/>
          <w:szCs w:val="26"/>
        </w:rPr>
        <w:t>:</w:t>
      </w:r>
      <w:r>
        <w:rPr>
          <w:sz w:val="26"/>
          <w:szCs w:val="26"/>
        </w:rPr>
        <w:t xml:space="preserve"> </w:t>
      </w:r>
      <w:r w:rsidR="00B0601A" w:rsidRPr="00A945F5">
        <w:rPr>
          <w:sz w:val="26"/>
          <w:szCs w:val="26"/>
        </w:rPr>
        <w:t>The committee discussed the need for a multi-sector stakeholder effort to draw on professional and personal networks</w:t>
      </w:r>
      <w:r w:rsidR="004B7C92">
        <w:rPr>
          <w:sz w:val="26"/>
          <w:szCs w:val="26"/>
        </w:rPr>
        <w:t xml:space="preserve"> for the purpose of g</w:t>
      </w:r>
      <w:r w:rsidR="00604F01">
        <w:rPr>
          <w:sz w:val="26"/>
          <w:szCs w:val="26"/>
        </w:rPr>
        <w:t xml:space="preserve">aining awareness concerning the project and increasing </w:t>
      </w:r>
      <w:r w:rsidR="00B0601A" w:rsidRPr="00A945F5">
        <w:rPr>
          <w:sz w:val="26"/>
          <w:szCs w:val="26"/>
        </w:rPr>
        <w:t xml:space="preserve">resources </w:t>
      </w:r>
      <w:r>
        <w:rPr>
          <w:sz w:val="26"/>
          <w:szCs w:val="26"/>
        </w:rPr>
        <w:t>to help</w:t>
      </w:r>
      <w:r w:rsidR="00B0601A" w:rsidRPr="00A945F5">
        <w:rPr>
          <w:sz w:val="26"/>
          <w:szCs w:val="26"/>
        </w:rPr>
        <w:t xml:space="preserve"> </w:t>
      </w:r>
      <w:r>
        <w:rPr>
          <w:sz w:val="26"/>
          <w:szCs w:val="26"/>
        </w:rPr>
        <w:t xml:space="preserve">develop a model and raise funds to </w:t>
      </w:r>
      <w:r w:rsidR="00B0601A" w:rsidRPr="00A945F5">
        <w:rPr>
          <w:sz w:val="26"/>
          <w:szCs w:val="26"/>
        </w:rPr>
        <w:t>pilot</w:t>
      </w:r>
      <w:r>
        <w:rPr>
          <w:sz w:val="26"/>
          <w:szCs w:val="26"/>
        </w:rPr>
        <w:t xml:space="preserve"> </w:t>
      </w:r>
      <w:r w:rsidR="00604F01">
        <w:rPr>
          <w:sz w:val="26"/>
          <w:szCs w:val="26"/>
        </w:rPr>
        <w:t>a</w:t>
      </w:r>
      <w:r>
        <w:rPr>
          <w:sz w:val="26"/>
          <w:szCs w:val="26"/>
        </w:rPr>
        <w:t xml:space="preserve"> model</w:t>
      </w:r>
      <w:r w:rsidR="00B0601A" w:rsidRPr="00A945F5">
        <w:rPr>
          <w:sz w:val="26"/>
          <w:szCs w:val="26"/>
        </w:rPr>
        <w:t>.</w:t>
      </w:r>
      <w:r w:rsidR="00604F01">
        <w:rPr>
          <w:sz w:val="26"/>
          <w:szCs w:val="26"/>
        </w:rPr>
        <w:t xml:space="preserve"> </w:t>
      </w:r>
      <w:r w:rsidR="00B0601A" w:rsidRPr="00604F01">
        <w:rPr>
          <w:b/>
          <w:sz w:val="26"/>
          <w:szCs w:val="26"/>
        </w:rPr>
        <w:t>Sectors</w:t>
      </w:r>
      <w:r w:rsidR="00B0601A" w:rsidRPr="00604F01">
        <w:rPr>
          <w:sz w:val="26"/>
          <w:szCs w:val="26"/>
        </w:rPr>
        <w:t xml:space="preserve"> to include in additional committee meetings and outreach: </w:t>
      </w:r>
    </w:p>
    <w:p w14:paraId="266615ED" w14:textId="77777777" w:rsidR="00B0601A" w:rsidRPr="00604F01" w:rsidRDefault="00B0601A" w:rsidP="00B0601A">
      <w:pPr>
        <w:pStyle w:val="ListParagraph"/>
        <w:numPr>
          <w:ilvl w:val="0"/>
          <w:numId w:val="2"/>
        </w:numPr>
        <w:rPr>
          <w:sz w:val="26"/>
          <w:szCs w:val="26"/>
        </w:rPr>
      </w:pPr>
      <w:r w:rsidRPr="00604F01">
        <w:rPr>
          <w:sz w:val="26"/>
          <w:szCs w:val="26"/>
        </w:rPr>
        <w:t>Real estate</w:t>
      </w:r>
    </w:p>
    <w:p w14:paraId="3563FDD0" w14:textId="05920E58" w:rsidR="00B0601A" w:rsidRPr="00604F01" w:rsidRDefault="00B0601A" w:rsidP="00B0601A">
      <w:pPr>
        <w:pStyle w:val="ListParagraph"/>
        <w:numPr>
          <w:ilvl w:val="0"/>
          <w:numId w:val="2"/>
        </w:numPr>
        <w:rPr>
          <w:sz w:val="26"/>
          <w:szCs w:val="26"/>
        </w:rPr>
      </w:pPr>
      <w:r w:rsidRPr="00604F01">
        <w:rPr>
          <w:sz w:val="26"/>
          <w:szCs w:val="26"/>
        </w:rPr>
        <w:t>Healthcare</w:t>
      </w:r>
      <w:r w:rsidR="006D0AC9">
        <w:rPr>
          <w:sz w:val="26"/>
          <w:szCs w:val="26"/>
        </w:rPr>
        <w:t xml:space="preserve"> Sector </w:t>
      </w:r>
      <w:r w:rsidRPr="00604F01">
        <w:rPr>
          <w:sz w:val="26"/>
          <w:szCs w:val="26"/>
        </w:rPr>
        <w:t xml:space="preserve"> </w:t>
      </w:r>
    </w:p>
    <w:p w14:paraId="580CF0CC" w14:textId="77777777" w:rsidR="00B0601A" w:rsidRPr="00604F01" w:rsidRDefault="00B0601A" w:rsidP="00B0601A">
      <w:pPr>
        <w:pStyle w:val="ListParagraph"/>
        <w:numPr>
          <w:ilvl w:val="0"/>
          <w:numId w:val="2"/>
        </w:numPr>
        <w:rPr>
          <w:sz w:val="26"/>
          <w:szCs w:val="26"/>
        </w:rPr>
      </w:pPr>
      <w:r w:rsidRPr="00604F01">
        <w:rPr>
          <w:sz w:val="26"/>
          <w:szCs w:val="26"/>
        </w:rPr>
        <w:t xml:space="preserve">Education </w:t>
      </w:r>
    </w:p>
    <w:p w14:paraId="037EB2F5" w14:textId="7054666E" w:rsidR="00B0601A" w:rsidRPr="00604F01" w:rsidRDefault="00B0601A" w:rsidP="00B0601A">
      <w:pPr>
        <w:pStyle w:val="ListParagraph"/>
        <w:numPr>
          <w:ilvl w:val="0"/>
          <w:numId w:val="2"/>
        </w:numPr>
        <w:rPr>
          <w:sz w:val="26"/>
          <w:szCs w:val="26"/>
        </w:rPr>
      </w:pPr>
      <w:r w:rsidRPr="00604F01">
        <w:rPr>
          <w:sz w:val="26"/>
          <w:szCs w:val="26"/>
        </w:rPr>
        <w:t xml:space="preserve">Government </w:t>
      </w:r>
      <w:r w:rsidR="006D0AC9">
        <w:rPr>
          <w:sz w:val="26"/>
          <w:szCs w:val="26"/>
        </w:rPr>
        <w:t xml:space="preserve">Sector </w:t>
      </w:r>
      <w:r w:rsidRPr="00604F01">
        <w:rPr>
          <w:sz w:val="26"/>
          <w:szCs w:val="26"/>
        </w:rPr>
        <w:t xml:space="preserve">and </w:t>
      </w:r>
      <w:r w:rsidR="006D0AC9">
        <w:rPr>
          <w:sz w:val="26"/>
          <w:szCs w:val="26"/>
        </w:rPr>
        <w:t>E</w:t>
      </w:r>
      <w:r w:rsidRPr="00604F01">
        <w:rPr>
          <w:sz w:val="26"/>
          <w:szCs w:val="26"/>
        </w:rPr>
        <w:t xml:space="preserve">lected </w:t>
      </w:r>
      <w:r w:rsidR="006D0AC9">
        <w:rPr>
          <w:sz w:val="26"/>
          <w:szCs w:val="26"/>
        </w:rPr>
        <w:t>O</w:t>
      </w:r>
      <w:r w:rsidRPr="00604F01">
        <w:rPr>
          <w:sz w:val="26"/>
          <w:szCs w:val="26"/>
        </w:rPr>
        <w:t>fficials (and their staff)</w:t>
      </w:r>
    </w:p>
    <w:p w14:paraId="2EA4033F" w14:textId="6E5C1AAE" w:rsidR="00B0601A" w:rsidRPr="00604F01" w:rsidRDefault="00B0601A" w:rsidP="00B0601A">
      <w:pPr>
        <w:pStyle w:val="ListParagraph"/>
        <w:numPr>
          <w:ilvl w:val="0"/>
          <w:numId w:val="2"/>
        </w:numPr>
        <w:rPr>
          <w:sz w:val="26"/>
          <w:szCs w:val="26"/>
        </w:rPr>
      </w:pPr>
      <w:r w:rsidRPr="00604F01">
        <w:rPr>
          <w:sz w:val="26"/>
          <w:szCs w:val="26"/>
        </w:rPr>
        <w:t xml:space="preserve">Business </w:t>
      </w:r>
      <w:r w:rsidR="006D0AC9">
        <w:rPr>
          <w:sz w:val="26"/>
          <w:szCs w:val="26"/>
        </w:rPr>
        <w:t>O</w:t>
      </w:r>
      <w:r w:rsidRPr="00604F01">
        <w:rPr>
          <w:sz w:val="26"/>
          <w:szCs w:val="26"/>
        </w:rPr>
        <w:t xml:space="preserve">wners </w:t>
      </w:r>
    </w:p>
    <w:p w14:paraId="651D6219" w14:textId="5E786531" w:rsidR="00B0601A" w:rsidRPr="00604F01" w:rsidRDefault="00B0601A" w:rsidP="00B0601A">
      <w:pPr>
        <w:pStyle w:val="ListParagraph"/>
        <w:numPr>
          <w:ilvl w:val="0"/>
          <w:numId w:val="2"/>
        </w:numPr>
        <w:rPr>
          <w:sz w:val="26"/>
          <w:szCs w:val="26"/>
        </w:rPr>
      </w:pPr>
      <w:r w:rsidRPr="00604F01">
        <w:rPr>
          <w:sz w:val="26"/>
          <w:szCs w:val="26"/>
        </w:rPr>
        <w:t xml:space="preserve">Housing </w:t>
      </w:r>
      <w:r w:rsidR="006D0AC9">
        <w:rPr>
          <w:sz w:val="26"/>
          <w:szCs w:val="26"/>
        </w:rPr>
        <w:t>D</w:t>
      </w:r>
      <w:r w:rsidRPr="00604F01">
        <w:rPr>
          <w:sz w:val="26"/>
          <w:szCs w:val="26"/>
        </w:rPr>
        <w:t>evelopers</w:t>
      </w:r>
    </w:p>
    <w:p w14:paraId="33494D99" w14:textId="259BB02A" w:rsidR="00B0601A" w:rsidRPr="00604F01" w:rsidRDefault="00B0601A" w:rsidP="00B0601A">
      <w:pPr>
        <w:pStyle w:val="ListParagraph"/>
        <w:numPr>
          <w:ilvl w:val="0"/>
          <w:numId w:val="2"/>
        </w:numPr>
        <w:rPr>
          <w:sz w:val="26"/>
          <w:szCs w:val="26"/>
        </w:rPr>
      </w:pPr>
      <w:r w:rsidRPr="00604F01">
        <w:rPr>
          <w:sz w:val="26"/>
          <w:szCs w:val="26"/>
        </w:rPr>
        <w:t>C</w:t>
      </w:r>
      <w:r w:rsidR="006D0AC9">
        <w:rPr>
          <w:sz w:val="26"/>
          <w:szCs w:val="26"/>
        </w:rPr>
        <w:t>DCs</w:t>
      </w:r>
      <w:r w:rsidRPr="00604F01">
        <w:rPr>
          <w:sz w:val="26"/>
          <w:szCs w:val="26"/>
        </w:rPr>
        <w:t xml:space="preserve"> and other </w:t>
      </w:r>
      <w:r w:rsidR="006D0AC9">
        <w:rPr>
          <w:sz w:val="26"/>
          <w:szCs w:val="26"/>
        </w:rPr>
        <w:t>NPOs</w:t>
      </w:r>
    </w:p>
    <w:p w14:paraId="1E32AB5E" w14:textId="60C20031" w:rsidR="00401916" w:rsidRDefault="00401916" w:rsidP="00B0601A">
      <w:pPr>
        <w:pStyle w:val="ListParagraph"/>
        <w:numPr>
          <w:ilvl w:val="0"/>
          <w:numId w:val="2"/>
        </w:numPr>
        <w:rPr>
          <w:sz w:val="26"/>
          <w:szCs w:val="26"/>
        </w:rPr>
      </w:pPr>
      <w:r w:rsidRPr="00604F01">
        <w:rPr>
          <w:sz w:val="26"/>
          <w:szCs w:val="26"/>
        </w:rPr>
        <w:t xml:space="preserve">Financial </w:t>
      </w:r>
      <w:r w:rsidR="006D0AC9">
        <w:rPr>
          <w:sz w:val="26"/>
          <w:szCs w:val="26"/>
        </w:rPr>
        <w:t xml:space="preserve">Sector </w:t>
      </w:r>
    </w:p>
    <w:p w14:paraId="7EFC1DAC" w14:textId="290B55FB" w:rsidR="006D0AC9" w:rsidRPr="00604F01" w:rsidRDefault="006D0AC9" w:rsidP="00B0601A">
      <w:pPr>
        <w:pStyle w:val="ListParagraph"/>
        <w:numPr>
          <w:ilvl w:val="0"/>
          <w:numId w:val="2"/>
        </w:numPr>
        <w:rPr>
          <w:sz w:val="26"/>
          <w:szCs w:val="26"/>
        </w:rPr>
      </w:pPr>
      <w:r>
        <w:rPr>
          <w:sz w:val="26"/>
          <w:szCs w:val="26"/>
        </w:rPr>
        <w:t>Foundations</w:t>
      </w:r>
    </w:p>
    <w:p w14:paraId="6B0804F5" w14:textId="77777777" w:rsidR="006D0AC9" w:rsidRDefault="00604F01" w:rsidP="00A50F11">
      <w:pPr>
        <w:rPr>
          <w:sz w:val="26"/>
          <w:szCs w:val="26"/>
        </w:rPr>
      </w:pPr>
      <w:r w:rsidRPr="00A66284">
        <w:rPr>
          <w:b/>
          <w:sz w:val="26"/>
          <w:szCs w:val="26"/>
        </w:rPr>
        <w:t>Next Step 1:</w:t>
      </w:r>
      <w:r>
        <w:rPr>
          <w:sz w:val="26"/>
          <w:szCs w:val="26"/>
        </w:rPr>
        <w:t xml:space="preserve"> The committee members should reach out to Theresa</w:t>
      </w:r>
      <w:r w:rsidR="006D0AC9">
        <w:rPr>
          <w:sz w:val="26"/>
          <w:szCs w:val="26"/>
        </w:rPr>
        <w:t xml:space="preserve"> DiVietro</w:t>
      </w:r>
      <w:r w:rsidR="003E31B7">
        <w:rPr>
          <w:sz w:val="26"/>
          <w:szCs w:val="26"/>
        </w:rPr>
        <w:t xml:space="preserve"> or</w:t>
      </w:r>
      <w:r>
        <w:rPr>
          <w:sz w:val="26"/>
          <w:szCs w:val="26"/>
        </w:rPr>
        <w:t xml:space="preserve"> Wanda</w:t>
      </w:r>
      <w:r w:rsidR="006D0AC9">
        <w:rPr>
          <w:sz w:val="26"/>
          <w:szCs w:val="26"/>
        </w:rPr>
        <w:t xml:space="preserve"> Hardy</w:t>
      </w:r>
      <w:r>
        <w:rPr>
          <w:sz w:val="26"/>
          <w:szCs w:val="26"/>
        </w:rPr>
        <w:t xml:space="preserve"> </w:t>
      </w:r>
      <w:r w:rsidR="00E46EB9">
        <w:rPr>
          <w:sz w:val="26"/>
          <w:szCs w:val="26"/>
        </w:rPr>
        <w:t>with</w:t>
      </w:r>
      <w:r w:rsidR="00A66284">
        <w:rPr>
          <w:sz w:val="26"/>
          <w:szCs w:val="26"/>
        </w:rPr>
        <w:t xml:space="preserve"> suggestions regarding</w:t>
      </w:r>
      <w:r>
        <w:rPr>
          <w:sz w:val="26"/>
          <w:szCs w:val="26"/>
        </w:rPr>
        <w:t xml:space="preserve"> stakeholder</w:t>
      </w:r>
      <w:r w:rsidR="00A66284">
        <w:rPr>
          <w:sz w:val="26"/>
          <w:szCs w:val="26"/>
        </w:rPr>
        <w:t>s</w:t>
      </w:r>
      <w:r>
        <w:rPr>
          <w:sz w:val="26"/>
          <w:szCs w:val="26"/>
        </w:rPr>
        <w:t xml:space="preserve"> in the abovementioned sectors</w:t>
      </w:r>
      <w:r w:rsidR="006D0AC9">
        <w:rPr>
          <w:sz w:val="26"/>
          <w:szCs w:val="26"/>
        </w:rPr>
        <w:t>:</w:t>
      </w:r>
    </w:p>
    <w:p w14:paraId="4D2BA666" w14:textId="74F8994F" w:rsidR="006D0AC9" w:rsidRDefault="006D0AC9" w:rsidP="00A50F11">
      <w:pPr>
        <w:rPr>
          <w:sz w:val="26"/>
          <w:szCs w:val="26"/>
        </w:rPr>
      </w:pPr>
      <w:r>
        <w:rPr>
          <w:sz w:val="26"/>
          <w:szCs w:val="26"/>
        </w:rPr>
        <w:t xml:space="preserve">Theresa DiVietro – 609-221-0079 – </w:t>
      </w:r>
      <w:hyperlink r:id="rId8" w:history="1">
        <w:r w:rsidRPr="00564F49">
          <w:rPr>
            <w:rStyle w:val="Hyperlink"/>
            <w:sz w:val="26"/>
            <w:szCs w:val="26"/>
          </w:rPr>
          <w:t>theresa@landdimensions.com</w:t>
        </w:r>
      </w:hyperlink>
    </w:p>
    <w:p w14:paraId="7F031F14" w14:textId="6850240D" w:rsidR="000F60C2" w:rsidRDefault="006D0AC9" w:rsidP="00A50F11">
      <w:pPr>
        <w:rPr>
          <w:sz w:val="26"/>
          <w:szCs w:val="26"/>
        </w:rPr>
      </w:pPr>
      <w:r>
        <w:rPr>
          <w:sz w:val="26"/>
          <w:szCs w:val="26"/>
        </w:rPr>
        <w:t xml:space="preserve">Wanda Hardy – 856-251-0311 – </w:t>
      </w:r>
      <w:hyperlink r:id="rId9" w:history="1">
        <w:r w:rsidR="000F60C2" w:rsidRPr="005A5F9A">
          <w:rPr>
            <w:rStyle w:val="Hyperlink"/>
            <w:sz w:val="26"/>
            <w:szCs w:val="26"/>
          </w:rPr>
          <w:t>wphardy@financialwellnessinstitute.org</w:t>
        </w:r>
      </w:hyperlink>
    </w:p>
    <w:p w14:paraId="57D1E261" w14:textId="3FBA6105" w:rsidR="007239F9" w:rsidRPr="009627FD" w:rsidRDefault="00604F01" w:rsidP="00A50F11">
      <w:pPr>
        <w:rPr>
          <w:sz w:val="26"/>
          <w:szCs w:val="26"/>
        </w:rPr>
      </w:pPr>
      <w:r>
        <w:rPr>
          <w:sz w:val="26"/>
          <w:szCs w:val="26"/>
        </w:rPr>
        <w:t xml:space="preserve">Committee members can </w:t>
      </w:r>
      <w:r w:rsidR="003E31B7">
        <w:rPr>
          <w:sz w:val="26"/>
          <w:szCs w:val="26"/>
        </w:rPr>
        <w:t>connect Theresa or Wanda with the prospective partner</w:t>
      </w:r>
      <w:r w:rsidR="000F60C2">
        <w:rPr>
          <w:sz w:val="26"/>
          <w:szCs w:val="26"/>
        </w:rPr>
        <w:t>(s)</w:t>
      </w:r>
      <w:r w:rsidR="003E31B7">
        <w:rPr>
          <w:sz w:val="26"/>
          <w:szCs w:val="26"/>
        </w:rPr>
        <w:t xml:space="preserve"> through email</w:t>
      </w:r>
      <w:r w:rsidR="006D0AC9">
        <w:rPr>
          <w:sz w:val="26"/>
          <w:szCs w:val="26"/>
        </w:rPr>
        <w:t xml:space="preserve"> or phone</w:t>
      </w:r>
      <w:r w:rsidR="003E31B7">
        <w:rPr>
          <w:sz w:val="26"/>
          <w:szCs w:val="26"/>
        </w:rPr>
        <w:t xml:space="preserve">. </w:t>
      </w:r>
      <w:r w:rsidR="00A66284">
        <w:rPr>
          <w:sz w:val="26"/>
          <w:szCs w:val="26"/>
        </w:rPr>
        <w:t>Please reach out to us as soon as possible</w:t>
      </w:r>
      <w:r w:rsidR="003E31B7">
        <w:rPr>
          <w:sz w:val="26"/>
          <w:szCs w:val="26"/>
        </w:rPr>
        <w:t xml:space="preserve">, the success of </w:t>
      </w:r>
      <w:r w:rsidR="004B7C92">
        <w:rPr>
          <w:sz w:val="26"/>
          <w:szCs w:val="26"/>
        </w:rPr>
        <w:t xml:space="preserve">the project is largely dependent </w:t>
      </w:r>
      <w:r w:rsidR="003E31B7">
        <w:rPr>
          <w:sz w:val="26"/>
          <w:szCs w:val="26"/>
        </w:rPr>
        <w:t>on having the right partners at the table.</w:t>
      </w:r>
      <w:r w:rsidR="00A66284">
        <w:rPr>
          <w:sz w:val="26"/>
          <w:szCs w:val="26"/>
        </w:rPr>
        <w:t xml:space="preserve"> </w:t>
      </w:r>
    </w:p>
    <w:p w14:paraId="195DA219" w14:textId="4F898AE1" w:rsidR="009627FD" w:rsidRDefault="009627FD" w:rsidP="00A50F11">
      <w:pPr>
        <w:rPr>
          <w:b/>
          <w:sz w:val="26"/>
          <w:szCs w:val="26"/>
        </w:rPr>
      </w:pPr>
      <w:r>
        <w:rPr>
          <w:b/>
          <w:sz w:val="26"/>
          <w:szCs w:val="26"/>
        </w:rPr>
        <w:t>_______________________________________________________________________</w:t>
      </w:r>
    </w:p>
    <w:p w14:paraId="25072265" w14:textId="70B2E08E" w:rsidR="00B0601A" w:rsidRPr="00A50F11" w:rsidRDefault="000C325D" w:rsidP="00A50F11">
      <w:pPr>
        <w:rPr>
          <w:sz w:val="26"/>
          <w:szCs w:val="26"/>
        </w:rPr>
      </w:pPr>
      <w:r w:rsidRPr="000C325D">
        <w:rPr>
          <w:b/>
          <w:sz w:val="26"/>
          <w:szCs w:val="26"/>
        </w:rPr>
        <w:t>Note 2:</w:t>
      </w:r>
      <w:r>
        <w:rPr>
          <w:sz w:val="26"/>
          <w:szCs w:val="26"/>
        </w:rPr>
        <w:t xml:space="preserve"> </w:t>
      </w:r>
      <w:r w:rsidR="00401916" w:rsidRPr="00604F01">
        <w:rPr>
          <w:sz w:val="26"/>
          <w:szCs w:val="26"/>
        </w:rPr>
        <w:t xml:space="preserve">Regarding a </w:t>
      </w:r>
      <w:r w:rsidR="00401916" w:rsidRPr="00604F01">
        <w:rPr>
          <w:b/>
          <w:sz w:val="26"/>
          <w:szCs w:val="26"/>
        </w:rPr>
        <w:t>pilot</w:t>
      </w:r>
      <w:r w:rsidR="00E44202" w:rsidRPr="00604F01">
        <w:rPr>
          <w:b/>
          <w:sz w:val="26"/>
          <w:szCs w:val="26"/>
        </w:rPr>
        <w:t xml:space="preserve"> as a</w:t>
      </w:r>
      <w:r w:rsidR="009A6A52" w:rsidRPr="00604F01">
        <w:rPr>
          <w:b/>
          <w:sz w:val="26"/>
          <w:szCs w:val="26"/>
        </w:rPr>
        <w:t xml:space="preserve"> model</w:t>
      </w:r>
      <w:r w:rsidR="00401916" w:rsidRPr="00604F01">
        <w:rPr>
          <w:b/>
          <w:sz w:val="26"/>
          <w:szCs w:val="26"/>
        </w:rPr>
        <w:t xml:space="preserve"> to purchase a set of properties</w:t>
      </w:r>
      <w:r w:rsidR="00401916" w:rsidRPr="00604F01">
        <w:rPr>
          <w:sz w:val="26"/>
          <w:szCs w:val="26"/>
        </w:rPr>
        <w:t xml:space="preserve"> in a neighborhood or community, the committee discussed the following</w:t>
      </w:r>
      <w:r w:rsidR="00A50F11">
        <w:rPr>
          <w:sz w:val="26"/>
          <w:szCs w:val="26"/>
        </w:rPr>
        <w:t xml:space="preserve"> p</w:t>
      </w:r>
      <w:r w:rsidR="00401916" w:rsidRPr="00A50F11">
        <w:rPr>
          <w:sz w:val="26"/>
          <w:szCs w:val="26"/>
        </w:rPr>
        <w:t>otential obstacles includ</w:t>
      </w:r>
      <w:r w:rsidR="00A50F11">
        <w:rPr>
          <w:sz w:val="26"/>
          <w:szCs w:val="26"/>
        </w:rPr>
        <w:t>ing the</w:t>
      </w:r>
      <w:r w:rsidR="00401916" w:rsidRPr="00A50F11">
        <w:rPr>
          <w:sz w:val="26"/>
          <w:szCs w:val="26"/>
        </w:rPr>
        <w:t>:</w:t>
      </w:r>
    </w:p>
    <w:p w14:paraId="1DBF54BC" w14:textId="7FDDB4D5" w:rsidR="00401916" w:rsidRPr="00604F01" w:rsidRDefault="00401916" w:rsidP="00401916">
      <w:pPr>
        <w:pStyle w:val="ListParagraph"/>
        <w:numPr>
          <w:ilvl w:val="1"/>
          <w:numId w:val="3"/>
        </w:numPr>
        <w:rPr>
          <w:sz w:val="26"/>
          <w:szCs w:val="26"/>
        </w:rPr>
      </w:pPr>
      <w:r w:rsidRPr="00604F01">
        <w:rPr>
          <w:sz w:val="26"/>
          <w:szCs w:val="26"/>
        </w:rPr>
        <w:t>Stigma and “Not-In-My-Backyard” sentiments</w:t>
      </w:r>
      <w:r w:rsidR="00E46EB9">
        <w:rPr>
          <w:sz w:val="26"/>
          <w:szCs w:val="26"/>
        </w:rPr>
        <w:t xml:space="preserve"> regarding “affordable housing”.</w:t>
      </w:r>
    </w:p>
    <w:p w14:paraId="5022742E" w14:textId="5907D00E" w:rsidR="00401916" w:rsidRPr="00604F01" w:rsidRDefault="00E46EB9" w:rsidP="00401916">
      <w:pPr>
        <w:pStyle w:val="ListParagraph"/>
        <w:numPr>
          <w:ilvl w:val="1"/>
          <w:numId w:val="3"/>
        </w:numPr>
        <w:rPr>
          <w:sz w:val="26"/>
          <w:szCs w:val="26"/>
        </w:rPr>
      </w:pPr>
      <w:r>
        <w:rPr>
          <w:sz w:val="26"/>
          <w:szCs w:val="26"/>
        </w:rPr>
        <w:lastRenderedPageBreak/>
        <w:t xml:space="preserve">Unwillingness of banks to </w:t>
      </w:r>
      <w:r w:rsidR="004B7C92">
        <w:rPr>
          <w:sz w:val="26"/>
          <w:szCs w:val="26"/>
        </w:rPr>
        <w:t>sell</w:t>
      </w:r>
      <w:r w:rsidR="0077013D">
        <w:rPr>
          <w:sz w:val="26"/>
          <w:szCs w:val="26"/>
        </w:rPr>
        <w:t xml:space="preserve"> properties at a non-market driven price.</w:t>
      </w:r>
    </w:p>
    <w:p w14:paraId="54CFF847" w14:textId="563D165B" w:rsidR="00E44202" w:rsidRDefault="00E44202" w:rsidP="00E44202">
      <w:pPr>
        <w:pStyle w:val="ListParagraph"/>
        <w:numPr>
          <w:ilvl w:val="1"/>
          <w:numId w:val="3"/>
        </w:numPr>
        <w:rPr>
          <w:sz w:val="26"/>
          <w:szCs w:val="26"/>
        </w:rPr>
      </w:pPr>
      <w:r w:rsidRPr="00604F01">
        <w:rPr>
          <w:sz w:val="26"/>
          <w:szCs w:val="26"/>
        </w:rPr>
        <w:t xml:space="preserve">Scale of </w:t>
      </w:r>
      <w:r w:rsidR="00A50F11">
        <w:rPr>
          <w:sz w:val="26"/>
          <w:szCs w:val="26"/>
        </w:rPr>
        <w:t xml:space="preserve">the </w:t>
      </w:r>
      <w:r w:rsidRPr="00604F01">
        <w:rPr>
          <w:sz w:val="26"/>
          <w:szCs w:val="26"/>
        </w:rPr>
        <w:t>foreclosure</w:t>
      </w:r>
      <w:r w:rsidR="0077013D">
        <w:rPr>
          <w:sz w:val="26"/>
          <w:szCs w:val="26"/>
        </w:rPr>
        <w:t xml:space="preserve"> issue.</w:t>
      </w:r>
    </w:p>
    <w:p w14:paraId="4974A764" w14:textId="29E685FF" w:rsidR="00401916" w:rsidRPr="00A50F11" w:rsidRDefault="00A50F11" w:rsidP="00A50F11">
      <w:pPr>
        <w:rPr>
          <w:sz w:val="26"/>
          <w:szCs w:val="26"/>
        </w:rPr>
      </w:pPr>
      <w:r w:rsidRPr="00A50F11">
        <w:rPr>
          <w:b/>
          <w:sz w:val="26"/>
          <w:szCs w:val="26"/>
        </w:rPr>
        <w:t>Note 3</w:t>
      </w:r>
      <w:r>
        <w:rPr>
          <w:sz w:val="26"/>
          <w:szCs w:val="26"/>
        </w:rPr>
        <w:t xml:space="preserve">: </w:t>
      </w:r>
      <w:r w:rsidR="00401916" w:rsidRPr="00A50F11">
        <w:rPr>
          <w:sz w:val="26"/>
          <w:szCs w:val="26"/>
        </w:rPr>
        <w:t xml:space="preserve">Potential opportunities, strengths, and solutions </w:t>
      </w:r>
      <w:r>
        <w:rPr>
          <w:sz w:val="26"/>
          <w:szCs w:val="26"/>
        </w:rPr>
        <w:t xml:space="preserve">to the issues identified at the committee </w:t>
      </w:r>
      <w:r w:rsidR="00DC63FD">
        <w:rPr>
          <w:sz w:val="26"/>
          <w:szCs w:val="26"/>
        </w:rPr>
        <w:t>meeting</w:t>
      </w:r>
      <w:r>
        <w:rPr>
          <w:sz w:val="26"/>
          <w:szCs w:val="26"/>
        </w:rPr>
        <w:t xml:space="preserve"> </w:t>
      </w:r>
      <w:r w:rsidR="00401916" w:rsidRPr="00A50F11">
        <w:rPr>
          <w:sz w:val="26"/>
          <w:szCs w:val="26"/>
        </w:rPr>
        <w:t>include:</w:t>
      </w:r>
    </w:p>
    <w:p w14:paraId="1B467AE0" w14:textId="787A18D6" w:rsidR="00401916" w:rsidRPr="00604F01" w:rsidRDefault="00401916" w:rsidP="00401916">
      <w:pPr>
        <w:pStyle w:val="ListParagraph"/>
        <w:numPr>
          <w:ilvl w:val="1"/>
          <w:numId w:val="3"/>
        </w:numPr>
        <w:rPr>
          <w:sz w:val="26"/>
          <w:szCs w:val="26"/>
        </w:rPr>
      </w:pPr>
      <w:r w:rsidRPr="00604F01">
        <w:rPr>
          <w:sz w:val="26"/>
          <w:szCs w:val="26"/>
        </w:rPr>
        <w:t>Bulk purchases</w:t>
      </w:r>
      <w:r w:rsidR="00A50F11">
        <w:rPr>
          <w:sz w:val="26"/>
          <w:szCs w:val="26"/>
        </w:rPr>
        <w:t xml:space="preserve"> will</w:t>
      </w:r>
      <w:r w:rsidRPr="00604F01">
        <w:rPr>
          <w:sz w:val="26"/>
          <w:szCs w:val="26"/>
        </w:rPr>
        <w:t xml:space="preserve"> </w:t>
      </w:r>
      <w:r w:rsidR="00A50F11" w:rsidRPr="00604F01">
        <w:rPr>
          <w:sz w:val="26"/>
          <w:szCs w:val="26"/>
        </w:rPr>
        <w:t>allow</w:t>
      </w:r>
      <w:r w:rsidRPr="00604F01">
        <w:rPr>
          <w:sz w:val="26"/>
          <w:szCs w:val="26"/>
        </w:rPr>
        <w:t xml:space="preserve"> for economies of scale</w:t>
      </w:r>
      <w:r w:rsidR="00A50F11">
        <w:rPr>
          <w:sz w:val="26"/>
          <w:szCs w:val="26"/>
        </w:rPr>
        <w:t>.</w:t>
      </w:r>
    </w:p>
    <w:p w14:paraId="79E4AB27" w14:textId="746A27B9" w:rsidR="00401916" w:rsidRPr="00604F01" w:rsidRDefault="00A50F11" w:rsidP="00401916">
      <w:pPr>
        <w:pStyle w:val="ListParagraph"/>
        <w:numPr>
          <w:ilvl w:val="1"/>
          <w:numId w:val="3"/>
        </w:numPr>
        <w:rPr>
          <w:sz w:val="26"/>
          <w:szCs w:val="26"/>
        </w:rPr>
      </w:pPr>
      <w:r>
        <w:rPr>
          <w:sz w:val="26"/>
          <w:szCs w:val="26"/>
        </w:rPr>
        <w:t xml:space="preserve">The creation of </w:t>
      </w:r>
      <w:r w:rsidR="00DC63FD">
        <w:rPr>
          <w:sz w:val="26"/>
          <w:szCs w:val="26"/>
        </w:rPr>
        <w:t xml:space="preserve">a </w:t>
      </w:r>
      <w:r>
        <w:rPr>
          <w:sz w:val="26"/>
          <w:szCs w:val="26"/>
        </w:rPr>
        <w:t>l</w:t>
      </w:r>
      <w:r w:rsidR="00401916" w:rsidRPr="00604F01">
        <w:rPr>
          <w:sz w:val="26"/>
          <w:szCs w:val="26"/>
        </w:rPr>
        <w:t>andbank</w:t>
      </w:r>
      <w:r w:rsidR="00DC63FD">
        <w:rPr>
          <w:sz w:val="26"/>
          <w:szCs w:val="26"/>
        </w:rPr>
        <w:t xml:space="preserve"> </w:t>
      </w:r>
      <w:r>
        <w:rPr>
          <w:sz w:val="26"/>
          <w:szCs w:val="26"/>
        </w:rPr>
        <w:t xml:space="preserve">to </w:t>
      </w:r>
      <w:r w:rsidR="00401916" w:rsidRPr="00604F01">
        <w:rPr>
          <w:sz w:val="26"/>
          <w:szCs w:val="26"/>
        </w:rPr>
        <w:t>address foreclosures</w:t>
      </w:r>
      <w:r w:rsidR="00F164F6">
        <w:rPr>
          <w:sz w:val="26"/>
          <w:szCs w:val="26"/>
        </w:rPr>
        <w:t xml:space="preserve"> has work</w:t>
      </w:r>
      <w:r w:rsidR="00DC63FD">
        <w:rPr>
          <w:sz w:val="26"/>
          <w:szCs w:val="26"/>
        </w:rPr>
        <w:t>ed</w:t>
      </w:r>
      <w:r w:rsidR="00F164F6">
        <w:rPr>
          <w:sz w:val="26"/>
          <w:szCs w:val="26"/>
        </w:rPr>
        <w:t xml:space="preserve"> in </w:t>
      </w:r>
      <w:r w:rsidR="00DC63FD">
        <w:rPr>
          <w:sz w:val="26"/>
          <w:szCs w:val="26"/>
        </w:rPr>
        <w:t xml:space="preserve">other </w:t>
      </w:r>
      <w:r w:rsidR="00F164F6">
        <w:rPr>
          <w:sz w:val="26"/>
          <w:szCs w:val="26"/>
        </w:rPr>
        <w:t>communities</w:t>
      </w:r>
      <w:r w:rsidR="00DC63FD">
        <w:rPr>
          <w:sz w:val="26"/>
          <w:szCs w:val="26"/>
        </w:rPr>
        <w:t xml:space="preserve"> in the region</w:t>
      </w:r>
      <w:r w:rsidR="00F164F6">
        <w:rPr>
          <w:sz w:val="26"/>
          <w:szCs w:val="26"/>
        </w:rPr>
        <w:t xml:space="preserve">, and we should be able to replicate parts of </w:t>
      </w:r>
      <w:r w:rsidR="00DC63FD">
        <w:rPr>
          <w:sz w:val="26"/>
          <w:szCs w:val="26"/>
        </w:rPr>
        <w:t>those</w:t>
      </w:r>
      <w:r w:rsidR="00F164F6">
        <w:rPr>
          <w:sz w:val="26"/>
          <w:szCs w:val="26"/>
        </w:rPr>
        <w:t xml:space="preserve"> strategies. </w:t>
      </w:r>
    </w:p>
    <w:p w14:paraId="5486F7D2" w14:textId="0B5A7D2E" w:rsidR="00401916" w:rsidRPr="00604F01" w:rsidRDefault="00401916" w:rsidP="00401916">
      <w:pPr>
        <w:pStyle w:val="ListParagraph"/>
        <w:numPr>
          <w:ilvl w:val="1"/>
          <w:numId w:val="3"/>
        </w:numPr>
        <w:rPr>
          <w:sz w:val="26"/>
          <w:szCs w:val="26"/>
        </w:rPr>
      </w:pPr>
      <w:r w:rsidRPr="00604F01">
        <w:rPr>
          <w:sz w:val="26"/>
          <w:szCs w:val="26"/>
        </w:rPr>
        <w:t>Opportunit</w:t>
      </w:r>
      <w:r w:rsidR="00F164F6">
        <w:rPr>
          <w:sz w:val="26"/>
          <w:szCs w:val="26"/>
        </w:rPr>
        <w:t>ies</w:t>
      </w:r>
      <w:r w:rsidRPr="00604F01">
        <w:rPr>
          <w:sz w:val="26"/>
          <w:szCs w:val="26"/>
        </w:rPr>
        <w:t xml:space="preserve"> to communicate and educat</w:t>
      </w:r>
      <w:r w:rsidR="00F164F6">
        <w:rPr>
          <w:sz w:val="26"/>
          <w:szCs w:val="26"/>
        </w:rPr>
        <w:t>e</w:t>
      </w:r>
      <w:r w:rsidRPr="00604F01">
        <w:rPr>
          <w:sz w:val="26"/>
          <w:szCs w:val="26"/>
        </w:rPr>
        <w:t xml:space="preserve"> affected stakeholders about foreclosures and the</w:t>
      </w:r>
      <w:r w:rsidR="00F164F6">
        <w:rPr>
          <w:sz w:val="26"/>
          <w:szCs w:val="26"/>
        </w:rPr>
        <w:t>ir broad impacts on communities.</w:t>
      </w:r>
    </w:p>
    <w:p w14:paraId="58DE087B" w14:textId="4BFF50A2" w:rsidR="00215F31" w:rsidRDefault="00215F31" w:rsidP="00401916">
      <w:pPr>
        <w:pStyle w:val="ListParagraph"/>
        <w:numPr>
          <w:ilvl w:val="1"/>
          <w:numId w:val="3"/>
        </w:numPr>
        <w:rPr>
          <w:sz w:val="26"/>
          <w:szCs w:val="26"/>
        </w:rPr>
      </w:pPr>
      <w:r w:rsidRPr="00604F01">
        <w:rPr>
          <w:sz w:val="26"/>
          <w:szCs w:val="26"/>
        </w:rPr>
        <w:t xml:space="preserve">First-person perspectives </w:t>
      </w:r>
      <w:r w:rsidR="00F164F6">
        <w:rPr>
          <w:sz w:val="26"/>
          <w:szCs w:val="26"/>
        </w:rPr>
        <w:t>from</w:t>
      </w:r>
      <w:r w:rsidRPr="00604F01">
        <w:rPr>
          <w:sz w:val="26"/>
          <w:szCs w:val="26"/>
        </w:rPr>
        <w:t xml:space="preserve"> individuals impacted by foreclosures </w:t>
      </w:r>
      <w:r w:rsidR="00F164F6">
        <w:rPr>
          <w:sz w:val="26"/>
          <w:szCs w:val="26"/>
        </w:rPr>
        <w:t>which will help</w:t>
      </w:r>
      <w:r w:rsidRPr="00604F01">
        <w:rPr>
          <w:sz w:val="26"/>
          <w:szCs w:val="26"/>
        </w:rPr>
        <w:t xml:space="preserve"> inform the committee</w:t>
      </w:r>
      <w:r w:rsidR="00F164F6">
        <w:rPr>
          <w:sz w:val="26"/>
          <w:szCs w:val="26"/>
        </w:rPr>
        <w:t>.</w:t>
      </w:r>
    </w:p>
    <w:p w14:paraId="58F844AD" w14:textId="77777777" w:rsidR="00401916" w:rsidRPr="00604F01" w:rsidRDefault="00755531" w:rsidP="00755531">
      <w:pPr>
        <w:rPr>
          <w:sz w:val="26"/>
          <w:szCs w:val="26"/>
        </w:rPr>
      </w:pPr>
      <w:r w:rsidRPr="00604F01">
        <w:rPr>
          <w:sz w:val="26"/>
          <w:szCs w:val="26"/>
        </w:rPr>
        <w:t xml:space="preserve">The committee noted obstacles and opportunities for engagement with </w:t>
      </w:r>
      <w:r w:rsidRPr="00604F01">
        <w:rPr>
          <w:b/>
          <w:sz w:val="26"/>
          <w:szCs w:val="26"/>
        </w:rPr>
        <w:t>financial institutions</w:t>
      </w:r>
      <w:r w:rsidRPr="00604F01">
        <w:rPr>
          <w:sz w:val="26"/>
          <w:szCs w:val="26"/>
        </w:rPr>
        <w:t>:</w:t>
      </w:r>
    </w:p>
    <w:p w14:paraId="476F9390" w14:textId="77777777" w:rsidR="00755531" w:rsidRPr="00604F01" w:rsidRDefault="00755531" w:rsidP="00755531">
      <w:pPr>
        <w:pStyle w:val="ListParagraph"/>
        <w:numPr>
          <w:ilvl w:val="0"/>
          <w:numId w:val="4"/>
        </w:numPr>
        <w:rPr>
          <w:sz w:val="26"/>
          <w:szCs w:val="26"/>
        </w:rPr>
      </w:pPr>
      <w:r w:rsidRPr="00604F01">
        <w:rPr>
          <w:sz w:val="26"/>
          <w:szCs w:val="26"/>
        </w:rPr>
        <w:t>Potential obstacles include:</w:t>
      </w:r>
    </w:p>
    <w:p w14:paraId="1E7CD8AD" w14:textId="4025CFA7" w:rsidR="00755531" w:rsidRPr="00604F01" w:rsidRDefault="009E1483" w:rsidP="00755531">
      <w:pPr>
        <w:pStyle w:val="ListParagraph"/>
        <w:numPr>
          <w:ilvl w:val="1"/>
          <w:numId w:val="4"/>
        </w:numPr>
        <w:rPr>
          <w:sz w:val="26"/>
          <w:szCs w:val="26"/>
        </w:rPr>
      </w:pPr>
      <w:r w:rsidRPr="00604F01">
        <w:rPr>
          <w:sz w:val="26"/>
          <w:szCs w:val="26"/>
        </w:rPr>
        <w:t>Lack of awareness about foreclosures</w:t>
      </w:r>
      <w:r w:rsidR="000F60C2">
        <w:rPr>
          <w:sz w:val="26"/>
          <w:szCs w:val="26"/>
        </w:rPr>
        <w:t>.</w:t>
      </w:r>
    </w:p>
    <w:p w14:paraId="369124C3" w14:textId="059C0F51" w:rsidR="009E1483" w:rsidRPr="00604F01" w:rsidRDefault="009E1483" w:rsidP="00755531">
      <w:pPr>
        <w:pStyle w:val="ListParagraph"/>
        <w:numPr>
          <w:ilvl w:val="1"/>
          <w:numId w:val="4"/>
        </w:numPr>
        <w:rPr>
          <w:sz w:val="26"/>
          <w:szCs w:val="26"/>
        </w:rPr>
      </w:pPr>
      <w:r w:rsidRPr="00604F01">
        <w:rPr>
          <w:sz w:val="26"/>
          <w:szCs w:val="26"/>
        </w:rPr>
        <w:t xml:space="preserve">“Silo” issue within an institution and internal bureaucracy </w:t>
      </w:r>
      <w:r w:rsidR="000F60C2">
        <w:rPr>
          <w:sz w:val="26"/>
          <w:szCs w:val="26"/>
        </w:rPr>
        <w:t>.</w:t>
      </w:r>
    </w:p>
    <w:p w14:paraId="793C245A" w14:textId="77777777" w:rsidR="009E1483" w:rsidRPr="00604F01" w:rsidRDefault="009E1483" w:rsidP="009E1483">
      <w:pPr>
        <w:pStyle w:val="ListParagraph"/>
        <w:numPr>
          <w:ilvl w:val="0"/>
          <w:numId w:val="3"/>
        </w:numPr>
        <w:rPr>
          <w:sz w:val="26"/>
          <w:szCs w:val="26"/>
        </w:rPr>
      </w:pPr>
      <w:r w:rsidRPr="00604F01">
        <w:rPr>
          <w:sz w:val="26"/>
          <w:szCs w:val="26"/>
        </w:rPr>
        <w:t xml:space="preserve"> Potential opportunities, strengths, and solutions include:</w:t>
      </w:r>
    </w:p>
    <w:p w14:paraId="134B96E5" w14:textId="6EAA6D2A" w:rsidR="009E1483" w:rsidRPr="00604F01" w:rsidRDefault="009E1483" w:rsidP="009E1483">
      <w:pPr>
        <w:pStyle w:val="ListParagraph"/>
        <w:numPr>
          <w:ilvl w:val="1"/>
          <w:numId w:val="3"/>
        </w:numPr>
        <w:rPr>
          <w:sz w:val="26"/>
          <w:szCs w:val="26"/>
        </w:rPr>
      </w:pPr>
      <w:r w:rsidRPr="00604F01">
        <w:rPr>
          <w:sz w:val="26"/>
          <w:szCs w:val="26"/>
        </w:rPr>
        <w:t>Corporate social responsibility and regulatory requirements may be motivations for financial institution</w:t>
      </w:r>
      <w:r w:rsidR="004B7C92">
        <w:rPr>
          <w:sz w:val="26"/>
          <w:szCs w:val="26"/>
        </w:rPr>
        <w:t>s</w:t>
      </w:r>
      <w:r w:rsidRPr="00604F01">
        <w:rPr>
          <w:sz w:val="26"/>
          <w:szCs w:val="26"/>
        </w:rPr>
        <w:t xml:space="preserve"> to participate</w:t>
      </w:r>
      <w:r w:rsidR="000F60C2">
        <w:rPr>
          <w:sz w:val="26"/>
          <w:szCs w:val="26"/>
        </w:rPr>
        <w:t>.</w:t>
      </w:r>
    </w:p>
    <w:p w14:paraId="55E88EF4" w14:textId="1B2AD999" w:rsidR="009E1483" w:rsidRPr="00604F01" w:rsidRDefault="009E1483" w:rsidP="009E1483">
      <w:pPr>
        <w:pStyle w:val="ListParagraph"/>
        <w:numPr>
          <w:ilvl w:val="1"/>
          <w:numId w:val="3"/>
        </w:numPr>
        <w:rPr>
          <w:sz w:val="26"/>
          <w:szCs w:val="26"/>
        </w:rPr>
      </w:pPr>
      <w:r w:rsidRPr="00604F01">
        <w:rPr>
          <w:sz w:val="26"/>
          <w:szCs w:val="26"/>
        </w:rPr>
        <w:t>Some financial institutions have foundations that may be interested in participating on the committee or in a pilot</w:t>
      </w:r>
      <w:r w:rsidR="000F60C2">
        <w:rPr>
          <w:sz w:val="26"/>
          <w:szCs w:val="26"/>
        </w:rPr>
        <w:t>.</w:t>
      </w:r>
    </w:p>
    <w:p w14:paraId="55C11695" w14:textId="55EA8771" w:rsidR="009E1483" w:rsidRPr="00604F01" w:rsidRDefault="009E1483" w:rsidP="009E1483">
      <w:pPr>
        <w:pStyle w:val="ListParagraph"/>
        <w:numPr>
          <w:ilvl w:val="1"/>
          <w:numId w:val="3"/>
        </w:numPr>
        <w:rPr>
          <w:sz w:val="26"/>
          <w:szCs w:val="26"/>
        </w:rPr>
      </w:pPr>
      <w:r w:rsidRPr="00604F01">
        <w:rPr>
          <w:sz w:val="26"/>
          <w:szCs w:val="26"/>
        </w:rPr>
        <w:t>Community development managers at financial institutions are a potential partner</w:t>
      </w:r>
      <w:r w:rsidR="000F60C2">
        <w:rPr>
          <w:sz w:val="26"/>
          <w:szCs w:val="26"/>
        </w:rPr>
        <w:t>.</w:t>
      </w:r>
    </w:p>
    <w:p w14:paraId="6B8C3A34" w14:textId="77777777" w:rsidR="00755531" w:rsidRPr="00604F01" w:rsidRDefault="009E1483" w:rsidP="00755531">
      <w:pPr>
        <w:pStyle w:val="ListParagraph"/>
        <w:numPr>
          <w:ilvl w:val="0"/>
          <w:numId w:val="4"/>
        </w:numPr>
        <w:rPr>
          <w:sz w:val="26"/>
          <w:szCs w:val="26"/>
        </w:rPr>
      </w:pPr>
      <w:r w:rsidRPr="00604F01">
        <w:rPr>
          <w:sz w:val="26"/>
          <w:szCs w:val="26"/>
        </w:rPr>
        <w:t>Additional notes:</w:t>
      </w:r>
    </w:p>
    <w:p w14:paraId="7DA1C231" w14:textId="215AD11F" w:rsidR="009E1483" w:rsidRPr="00604F01" w:rsidRDefault="009E1483" w:rsidP="009E1483">
      <w:pPr>
        <w:pStyle w:val="ListParagraph"/>
        <w:numPr>
          <w:ilvl w:val="1"/>
          <w:numId w:val="4"/>
        </w:numPr>
        <w:rPr>
          <w:sz w:val="26"/>
          <w:szCs w:val="26"/>
        </w:rPr>
      </w:pPr>
      <w:r w:rsidRPr="00604F01">
        <w:rPr>
          <w:sz w:val="26"/>
          <w:szCs w:val="26"/>
        </w:rPr>
        <w:t>These mortgages often go through multiple modifications</w:t>
      </w:r>
      <w:r w:rsidR="006D0AC9">
        <w:rPr>
          <w:sz w:val="26"/>
          <w:szCs w:val="26"/>
        </w:rPr>
        <w:t xml:space="preserve">; thus the properties can be in the foreclosure process for </w:t>
      </w:r>
      <w:r w:rsidR="00886BDD">
        <w:rPr>
          <w:sz w:val="26"/>
          <w:szCs w:val="26"/>
        </w:rPr>
        <w:t xml:space="preserve">many </w:t>
      </w:r>
      <w:r w:rsidR="006D0AC9">
        <w:rPr>
          <w:sz w:val="26"/>
          <w:szCs w:val="26"/>
        </w:rPr>
        <w:t>years</w:t>
      </w:r>
      <w:r w:rsidR="000F60C2">
        <w:rPr>
          <w:sz w:val="26"/>
          <w:szCs w:val="26"/>
        </w:rPr>
        <w:t>.</w:t>
      </w:r>
    </w:p>
    <w:p w14:paraId="41A3C1D2" w14:textId="34154849" w:rsidR="009E1483" w:rsidRPr="00604F01" w:rsidRDefault="006D0AC9" w:rsidP="009E1483">
      <w:pPr>
        <w:pStyle w:val="ListParagraph"/>
        <w:numPr>
          <w:ilvl w:val="1"/>
          <w:numId w:val="4"/>
        </w:numPr>
        <w:rPr>
          <w:sz w:val="26"/>
          <w:szCs w:val="26"/>
        </w:rPr>
      </w:pPr>
      <w:r>
        <w:rPr>
          <w:sz w:val="26"/>
          <w:szCs w:val="26"/>
        </w:rPr>
        <w:t xml:space="preserve">Some financial institutions are aware they are holding </w:t>
      </w:r>
      <w:r w:rsidR="009E1483" w:rsidRPr="00604F01">
        <w:rPr>
          <w:sz w:val="26"/>
          <w:szCs w:val="26"/>
        </w:rPr>
        <w:t xml:space="preserve"> deed-restricted properties and </w:t>
      </w:r>
      <w:r w:rsidR="00577AE1">
        <w:rPr>
          <w:sz w:val="26"/>
          <w:szCs w:val="26"/>
        </w:rPr>
        <w:t>are</w:t>
      </w:r>
      <w:r w:rsidR="00577AE1" w:rsidRPr="00604F01">
        <w:rPr>
          <w:sz w:val="26"/>
          <w:szCs w:val="26"/>
        </w:rPr>
        <w:t xml:space="preserve"> </w:t>
      </w:r>
      <w:r w:rsidR="009E1483" w:rsidRPr="00604F01">
        <w:rPr>
          <w:sz w:val="26"/>
          <w:szCs w:val="26"/>
        </w:rPr>
        <w:t>unaware of that restriction</w:t>
      </w:r>
      <w:r w:rsidR="000F60C2">
        <w:rPr>
          <w:sz w:val="26"/>
          <w:szCs w:val="26"/>
        </w:rPr>
        <w:t>.</w:t>
      </w:r>
    </w:p>
    <w:p w14:paraId="424F5E0B" w14:textId="77777777" w:rsidR="009E1483" w:rsidRPr="00604F01" w:rsidRDefault="00A763FB" w:rsidP="0076601E">
      <w:pPr>
        <w:rPr>
          <w:sz w:val="26"/>
          <w:szCs w:val="26"/>
        </w:rPr>
      </w:pPr>
      <w:r w:rsidRPr="00604F01">
        <w:rPr>
          <w:sz w:val="26"/>
          <w:szCs w:val="26"/>
        </w:rPr>
        <w:t xml:space="preserve">At the </w:t>
      </w:r>
      <w:r w:rsidRPr="00604F01">
        <w:rPr>
          <w:b/>
          <w:sz w:val="26"/>
          <w:szCs w:val="26"/>
        </w:rPr>
        <w:t>municipal</w:t>
      </w:r>
      <w:r w:rsidRPr="00604F01">
        <w:rPr>
          <w:sz w:val="26"/>
          <w:szCs w:val="26"/>
        </w:rPr>
        <w:t xml:space="preserve"> level:</w:t>
      </w:r>
    </w:p>
    <w:p w14:paraId="79D7B425" w14:textId="77777777" w:rsidR="00A763FB" w:rsidRPr="00604F01" w:rsidRDefault="00A763FB" w:rsidP="00A763FB">
      <w:pPr>
        <w:pStyle w:val="ListParagraph"/>
        <w:numPr>
          <w:ilvl w:val="0"/>
          <w:numId w:val="4"/>
        </w:numPr>
        <w:rPr>
          <w:sz w:val="26"/>
          <w:szCs w:val="26"/>
        </w:rPr>
      </w:pPr>
      <w:r w:rsidRPr="00604F01">
        <w:rPr>
          <w:sz w:val="26"/>
          <w:szCs w:val="26"/>
        </w:rPr>
        <w:t>Potential obstacles include:</w:t>
      </w:r>
    </w:p>
    <w:p w14:paraId="6326DBB6" w14:textId="2F82F0F0" w:rsidR="00A763FB" w:rsidRPr="00604F01" w:rsidRDefault="00A763FB" w:rsidP="00A763FB">
      <w:pPr>
        <w:pStyle w:val="ListParagraph"/>
        <w:numPr>
          <w:ilvl w:val="1"/>
          <w:numId w:val="4"/>
        </w:numPr>
        <w:rPr>
          <w:sz w:val="26"/>
          <w:szCs w:val="26"/>
        </w:rPr>
      </w:pPr>
      <w:r w:rsidRPr="00604F01">
        <w:rPr>
          <w:sz w:val="26"/>
          <w:szCs w:val="26"/>
        </w:rPr>
        <w:lastRenderedPageBreak/>
        <w:t>Identifying properties is difficult due to data access, accuracy, and resources for analysis</w:t>
      </w:r>
      <w:r w:rsidR="000F60C2">
        <w:rPr>
          <w:sz w:val="26"/>
          <w:szCs w:val="26"/>
        </w:rPr>
        <w:t>.</w:t>
      </w:r>
    </w:p>
    <w:p w14:paraId="64C7C116" w14:textId="4D61E78D" w:rsidR="00A763FB" w:rsidRPr="00604F01" w:rsidRDefault="00A763FB" w:rsidP="00A763FB">
      <w:pPr>
        <w:pStyle w:val="ListParagraph"/>
        <w:numPr>
          <w:ilvl w:val="1"/>
          <w:numId w:val="4"/>
        </w:numPr>
        <w:rPr>
          <w:sz w:val="26"/>
          <w:szCs w:val="26"/>
        </w:rPr>
      </w:pPr>
      <w:r w:rsidRPr="00604F01">
        <w:rPr>
          <w:sz w:val="26"/>
          <w:szCs w:val="26"/>
        </w:rPr>
        <w:t>Lack of capacity: recent parcel survey lead to results that differed from other available information</w:t>
      </w:r>
      <w:r w:rsidR="000F60C2">
        <w:rPr>
          <w:sz w:val="26"/>
          <w:szCs w:val="26"/>
        </w:rPr>
        <w:t>.</w:t>
      </w:r>
    </w:p>
    <w:p w14:paraId="5E475F61" w14:textId="3FFCE730" w:rsidR="00A763FB" w:rsidRPr="00604F01" w:rsidRDefault="00A763FB" w:rsidP="00A763FB">
      <w:pPr>
        <w:pStyle w:val="ListParagraph"/>
        <w:numPr>
          <w:ilvl w:val="1"/>
          <w:numId w:val="4"/>
        </w:numPr>
        <w:rPr>
          <w:sz w:val="26"/>
          <w:szCs w:val="26"/>
        </w:rPr>
      </w:pPr>
      <w:r w:rsidRPr="00604F01">
        <w:rPr>
          <w:sz w:val="26"/>
          <w:szCs w:val="26"/>
        </w:rPr>
        <w:t>Differing priorities for local elected officials</w:t>
      </w:r>
      <w:r w:rsidR="000F60C2">
        <w:rPr>
          <w:sz w:val="26"/>
          <w:szCs w:val="26"/>
        </w:rPr>
        <w:t>.</w:t>
      </w:r>
    </w:p>
    <w:p w14:paraId="7322E5C6" w14:textId="77777777" w:rsidR="00A763FB" w:rsidRPr="00604F01" w:rsidRDefault="00A763FB" w:rsidP="00A763FB">
      <w:pPr>
        <w:pStyle w:val="ListParagraph"/>
        <w:numPr>
          <w:ilvl w:val="0"/>
          <w:numId w:val="4"/>
        </w:numPr>
        <w:rPr>
          <w:sz w:val="26"/>
          <w:szCs w:val="26"/>
        </w:rPr>
      </w:pPr>
      <w:r w:rsidRPr="00604F01">
        <w:rPr>
          <w:sz w:val="26"/>
          <w:szCs w:val="26"/>
        </w:rPr>
        <w:t>Potential opportunities, strengths, and solutions include:</w:t>
      </w:r>
    </w:p>
    <w:p w14:paraId="1CD5DF75" w14:textId="643DE38B" w:rsidR="00A763FB" w:rsidRPr="00604F01" w:rsidRDefault="00A763FB" w:rsidP="00A763FB">
      <w:pPr>
        <w:pStyle w:val="ListParagraph"/>
        <w:numPr>
          <w:ilvl w:val="1"/>
          <w:numId w:val="4"/>
        </w:numPr>
        <w:rPr>
          <w:sz w:val="26"/>
          <w:szCs w:val="26"/>
        </w:rPr>
      </w:pPr>
      <w:r w:rsidRPr="00604F01">
        <w:rPr>
          <w:sz w:val="26"/>
          <w:szCs w:val="26"/>
        </w:rPr>
        <w:t>Need to highlight and communicate about positive examples: Pennsauken and Abandoned Property Act</w:t>
      </w:r>
      <w:r w:rsidR="000F60C2">
        <w:rPr>
          <w:sz w:val="26"/>
          <w:szCs w:val="26"/>
        </w:rPr>
        <w:t>.</w:t>
      </w:r>
    </w:p>
    <w:p w14:paraId="53EA4F2A" w14:textId="77777777" w:rsidR="00A763FB" w:rsidRPr="00604F01" w:rsidRDefault="00A763FB" w:rsidP="00A763FB">
      <w:pPr>
        <w:pStyle w:val="ListParagraph"/>
        <w:numPr>
          <w:ilvl w:val="1"/>
          <w:numId w:val="4"/>
        </w:numPr>
        <w:rPr>
          <w:sz w:val="26"/>
          <w:szCs w:val="26"/>
        </w:rPr>
      </w:pPr>
      <w:r w:rsidRPr="00604F01">
        <w:rPr>
          <w:sz w:val="26"/>
          <w:szCs w:val="26"/>
        </w:rPr>
        <w:t xml:space="preserve">Need an entity (or entities) that has (/have) </w:t>
      </w:r>
    </w:p>
    <w:p w14:paraId="5EEBD8EB" w14:textId="354F33CC" w:rsidR="00A763FB" w:rsidRPr="00604F01" w:rsidRDefault="00A763FB" w:rsidP="00A763FB">
      <w:pPr>
        <w:pStyle w:val="ListParagraph"/>
        <w:numPr>
          <w:ilvl w:val="2"/>
          <w:numId w:val="4"/>
        </w:numPr>
        <w:rPr>
          <w:sz w:val="26"/>
          <w:szCs w:val="26"/>
        </w:rPr>
      </w:pPr>
      <w:r w:rsidRPr="00604F01">
        <w:rPr>
          <w:sz w:val="26"/>
          <w:szCs w:val="26"/>
        </w:rPr>
        <w:t>The balance sheet to purchase</w:t>
      </w:r>
      <w:r w:rsidR="000F60C2">
        <w:rPr>
          <w:sz w:val="26"/>
          <w:szCs w:val="26"/>
        </w:rPr>
        <w:t>.</w:t>
      </w:r>
    </w:p>
    <w:p w14:paraId="18EDA756" w14:textId="3A82ECF4" w:rsidR="000C483A" w:rsidRDefault="00A763FB" w:rsidP="009F1E20">
      <w:pPr>
        <w:pStyle w:val="ListParagraph"/>
        <w:numPr>
          <w:ilvl w:val="2"/>
          <w:numId w:val="4"/>
        </w:numPr>
        <w:rPr>
          <w:sz w:val="26"/>
          <w:szCs w:val="26"/>
        </w:rPr>
      </w:pPr>
      <w:r w:rsidRPr="00604F01">
        <w:rPr>
          <w:sz w:val="26"/>
          <w:szCs w:val="26"/>
        </w:rPr>
        <w:t>Expertise on rehabbing and reselling</w:t>
      </w:r>
      <w:r w:rsidR="000F60C2">
        <w:rPr>
          <w:sz w:val="26"/>
          <w:szCs w:val="26"/>
        </w:rPr>
        <w:t>.</w:t>
      </w:r>
    </w:p>
    <w:p w14:paraId="3B0D1CA0" w14:textId="779D070B" w:rsidR="00D36476" w:rsidRPr="00D36476" w:rsidRDefault="00D36476" w:rsidP="00B4776F">
      <w:pPr>
        <w:rPr>
          <w:sz w:val="26"/>
          <w:szCs w:val="26"/>
        </w:rPr>
      </w:pPr>
      <w:r w:rsidRPr="00D36476">
        <w:rPr>
          <w:b/>
          <w:sz w:val="26"/>
          <w:szCs w:val="26"/>
        </w:rPr>
        <w:t xml:space="preserve">Next Steps 2: </w:t>
      </w:r>
      <w:r w:rsidRPr="00D36476">
        <w:rPr>
          <w:sz w:val="26"/>
          <w:szCs w:val="26"/>
        </w:rPr>
        <w:t>Develop data driven talking points that</w:t>
      </w:r>
      <w:r w:rsidR="006F1727">
        <w:rPr>
          <w:sz w:val="26"/>
          <w:szCs w:val="26"/>
        </w:rPr>
        <w:t xml:space="preserve"> will help </w:t>
      </w:r>
      <w:r w:rsidRPr="00D36476">
        <w:rPr>
          <w:sz w:val="26"/>
          <w:szCs w:val="26"/>
        </w:rPr>
        <w:t xml:space="preserve">inform community members and homeowners, banks and elected officials on the scope of the housing issue and how it affects </w:t>
      </w:r>
      <w:r w:rsidR="009377D5">
        <w:rPr>
          <w:sz w:val="26"/>
          <w:szCs w:val="26"/>
        </w:rPr>
        <w:t>each stakeholder group</w:t>
      </w:r>
      <w:r w:rsidRPr="00D36476">
        <w:rPr>
          <w:sz w:val="26"/>
          <w:szCs w:val="26"/>
        </w:rPr>
        <w:t>.</w:t>
      </w:r>
      <w:r w:rsidR="009377D5">
        <w:rPr>
          <w:sz w:val="26"/>
          <w:szCs w:val="26"/>
        </w:rPr>
        <w:t xml:space="preserve"> </w:t>
      </w:r>
    </w:p>
    <w:p w14:paraId="05A6BCA3" w14:textId="6DD58625" w:rsidR="009377D5" w:rsidRDefault="00B4776F" w:rsidP="00B4776F">
      <w:pPr>
        <w:rPr>
          <w:sz w:val="26"/>
          <w:szCs w:val="26"/>
        </w:rPr>
      </w:pPr>
      <w:r w:rsidRPr="00B4776F">
        <w:rPr>
          <w:b/>
          <w:sz w:val="26"/>
          <w:szCs w:val="26"/>
        </w:rPr>
        <w:t xml:space="preserve">Next Step 3: </w:t>
      </w:r>
      <w:r w:rsidRPr="00B4776F">
        <w:rPr>
          <w:sz w:val="26"/>
          <w:szCs w:val="26"/>
        </w:rPr>
        <w:t>We have identified a</w:t>
      </w:r>
      <w:r w:rsidR="00624A03">
        <w:rPr>
          <w:sz w:val="26"/>
          <w:szCs w:val="26"/>
        </w:rPr>
        <w:t>n agency</w:t>
      </w:r>
      <w:r w:rsidR="00FD02E3">
        <w:rPr>
          <w:sz w:val="26"/>
          <w:szCs w:val="26"/>
        </w:rPr>
        <w:t xml:space="preserve"> </w:t>
      </w:r>
      <w:r w:rsidRPr="00B4776F">
        <w:rPr>
          <w:sz w:val="26"/>
          <w:szCs w:val="26"/>
        </w:rPr>
        <w:t xml:space="preserve">to develop </w:t>
      </w:r>
      <w:r w:rsidR="00577AE1">
        <w:rPr>
          <w:sz w:val="26"/>
          <w:szCs w:val="26"/>
        </w:rPr>
        <w:t xml:space="preserve">a </w:t>
      </w:r>
      <w:r w:rsidR="00624A03">
        <w:rPr>
          <w:sz w:val="26"/>
          <w:szCs w:val="26"/>
        </w:rPr>
        <w:t>brand</w:t>
      </w:r>
      <w:r w:rsidR="00577AE1">
        <w:rPr>
          <w:sz w:val="26"/>
          <w:szCs w:val="26"/>
        </w:rPr>
        <w:t xml:space="preserve"> for</w:t>
      </w:r>
      <w:r w:rsidR="00624A03">
        <w:rPr>
          <w:sz w:val="26"/>
          <w:szCs w:val="26"/>
        </w:rPr>
        <w:t xml:space="preserve"> the housing initiative,</w:t>
      </w:r>
      <w:r w:rsidR="00577AE1">
        <w:rPr>
          <w:sz w:val="26"/>
          <w:szCs w:val="26"/>
        </w:rPr>
        <w:t xml:space="preserve"> to include</w:t>
      </w:r>
      <w:r w:rsidR="00624A03">
        <w:rPr>
          <w:sz w:val="26"/>
          <w:szCs w:val="26"/>
        </w:rPr>
        <w:t xml:space="preserve"> </w:t>
      </w:r>
      <w:r w:rsidRPr="00B4776F">
        <w:rPr>
          <w:sz w:val="26"/>
          <w:szCs w:val="26"/>
        </w:rPr>
        <w:t>marketing material</w:t>
      </w:r>
      <w:r w:rsidR="00577AE1">
        <w:rPr>
          <w:sz w:val="26"/>
          <w:szCs w:val="26"/>
        </w:rPr>
        <w:t>s</w:t>
      </w:r>
      <w:r w:rsidRPr="00B4776F">
        <w:rPr>
          <w:sz w:val="26"/>
          <w:szCs w:val="26"/>
        </w:rPr>
        <w:t xml:space="preserve"> and marketing strategies. </w:t>
      </w:r>
    </w:p>
    <w:p w14:paraId="6B7973CF" w14:textId="7734E1E1" w:rsidR="00B4776F" w:rsidRDefault="009377D5" w:rsidP="00B4776F">
      <w:pPr>
        <w:rPr>
          <w:sz w:val="26"/>
          <w:szCs w:val="26"/>
        </w:rPr>
      </w:pPr>
      <w:r w:rsidRPr="009377D5">
        <w:rPr>
          <w:b/>
          <w:sz w:val="26"/>
          <w:szCs w:val="26"/>
        </w:rPr>
        <w:t>Next Step 4:</w:t>
      </w:r>
      <w:r>
        <w:rPr>
          <w:sz w:val="26"/>
          <w:szCs w:val="26"/>
        </w:rPr>
        <w:t xml:space="preserve"> </w:t>
      </w:r>
      <w:r w:rsidR="00624A03">
        <w:rPr>
          <w:sz w:val="26"/>
          <w:szCs w:val="26"/>
        </w:rPr>
        <w:t xml:space="preserve">The Water Rand Institute and </w:t>
      </w:r>
      <w:r w:rsidR="00B4776F" w:rsidRPr="00B4776F">
        <w:rPr>
          <w:sz w:val="26"/>
          <w:szCs w:val="26"/>
        </w:rPr>
        <w:t xml:space="preserve">Paul </w:t>
      </w:r>
      <w:r w:rsidR="006F1727">
        <w:rPr>
          <w:sz w:val="26"/>
          <w:szCs w:val="26"/>
        </w:rPr>
        <w:t xml:space="preserve">Smith </w:t>
      </w:r>
      <w:r w:rsidR="00B4776F" w:rsidRPr="00B4776F">
        <w:rPr>
          <w:sz w:val="26"/>
          <w:szCs w:val="26"/>
        </w:rPr>
        <w:t>from Smith &amp; Smith Development will provide research</w:t>
      </w:r>
      <w:r>
        <w:rPr>
          <w:sz w:val="26"/>
          <w:szCs w:val="26"/>
        </w:rPr>
        <w:t xml:space="preserve"> support </w:t>
      </w:r>
      <w:r w:rsidR="006F1727">
        <w:rPr>
          <w:sz w:val="26"/>
          <w:szCs w:val="26"/>
        </w:rPr>
        <w:t xml:space="preserve">to the project. </w:t>
      </w:r>
      <w:r w:rsidR="00624A03">
        <w:rPr>
          <w:sz w:val="26"/>
          <w:szCs w:val="26"/>
        </w:rPr>
        <w:t>S</w:t>
      </w:r>
      <w:r w:rsidR="006F1727">
        <w:rPr>
          <w:sz w:val="26"/>
          <w:szCs w:val="26"/>
        </w:rPr>
        <w:t>upport will</w:t>
      </w:r>
      <w:r>
        <w:rPr>
          <w:sz w:val="26"/>
          <w:szCs w:val="26"/>
        </w:rPr>
        <w:t xml:space="preserve"> include analyzing housing data to help inform the creation of a model </w:t>
      </w:r>
      <w:r w:rsidR="00931114">
        <w:rPr>
          <w:sz w:val="26"/>
          <w:szCs w:val="26"/>
        </w:rPr>
        <w:t>that will</w:t>
      </w:r>
      <w:r>
        <w:rPr>
          <w:sz w:val="26"/>
          <w:szCs w:val="26"/>
        </w:rPr>
        <w:t xml:space="preserve"> address the issues identified in the report. Additionally, </w:t>
      </w:r>
      <w:r w:rsidR="00624A03">
        <w:rPr>
          <w:sz w:val="26"/>
          <w:szCs w:val="26"/>
        </w:rPr>
        <w:t xml:space="preserve">Paul Smith </w:t>
      </w:r>
      <w:r>
        <w:rPr>
          <w:sz w:val="26"/>
          <w:szCs w:val="26"/>
        </w:rPr>
        <w:t>will identify</w:t>
      </w:r>
      <w:r w:rsidR="00B4776F" w:rsidRPr="00B4776F">
        <w:rPr>
          <w:sz w:val="26"/>
          <w:szCs w:val="26"/>
        </w:rPr>
        <w:t xml:space="preserve"> best practices and will communicate with stakeholders between meetings when necessary. </w:t>
      </w:r>
    </w:p>
    <w:p w14:paraId="028EBE25" w14:textId="169F51B7" w:rsidR="001F3795" w:rsidRDefault="001F3795" w:rsidP="00B4776F">
      <w:pPr>
        <w:rPr>
          <w:sz w:val="26"/>
          <w:szCs w:val="26"/>
        </w:rPr>
      </w:pPr>
      <w:r w:rsidRPr="00D36476">
        <w:rPr>
          <w:b/>
          <w:sz w:val="26"/>
          <w:szCs w:val="26"/>
        </w:rPr>
        <w:t xml:space="preserve">Next Step </w:t>
      </w:r>
      <w:r w:rsidR="00522D89">
        <w:rPr>
          <w:b/>
          <w:sz w:val="26"/>
          <w:szCs w:val="26"/>
        </w:rPr>
        <w:t>5:</w:t>
      </w:r>
      <w:r w:rsidR="00931114">
        <w:rPr>
          <w:b/>
          <w:sz w:val="26"/>
          <w:szCs w:val="26"/>
        </w:rPr>
        <w:t xml:space="preserve"> </w:t>
      </w:r>
      <w:r w:rsidR="00931114">
        <w:rPr>
          <w:sz w:val="26"/>
          <w:szCs w:val="26"/>
        </w:rPr>
        <w:t>The committee will hold 3-4 structured meetings, in person and/or through video</w:t>
      </w:r>
      <w:r w:rsidR="00624A03">
        <w:rPr>
          <w:sz w:val="26"/>
          <w:szCs w:val="26"/>
        </w:rPr>
        <w:t>-tele</w:t>
      </w:r>
      <w:r w:rsidR="00931114">
        <w:rPr>
          <w:sz w:val="26"/>
          <w:szCs w:val="26"/>
        </w:rPr>
        <w:t xml:space="preserve"> conference to advance the work of the committee. </w:t>
      </w:r>
    </w:p>
    <w:p w14:paraId="0879A150" w14:textId="38F6E1D0" w:rsidR="00931114" w:rsidRPr="00931114" w:rsidRDefault="00931114" w:rsidP="00B4776F">
      <w:pPr>
        <w:rPr>
          <w:sz w:val="26"/>
          <w:szCs w:val="26"/>
        </w:rPr>
      </w:pPr>
      <w:r>
        <w:rPr>
          <w:sz w:val="26"/>
          <w:szCs w:val="26"/>
        </w:rPr>
        <w:t>We will be reaching out to you in the upcoming days to schedule the next meeting.</w:t>
      </w:r>
    </w:p>
    <w:p w14:paraId="6013242E" w14:textId="77777777" w:rsidR="00B4776F" w:rsidRPr="00B4776F" w:rsidRDefault="00B4776F" w:rsidP="00B4776F">
      <w:pPr>
        <w:rPr>
          <w:sz w:val="26"/>
          <w:szCs w:val="26"/>
        </w:rPr>
      </w:pPr>
    </w:p>
    <w:sectPr w:rsidR="00B4776F" w:rsidRPr="00B4776F" w:rsidSect="0042316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F6998" w14:textId="77777777" w:rsidR="00115B45" w:rsidRDefault="00115B45" w:rsidP="007D4C55">
      <w:pPr>
        <w:spacing w:after="0" w:line="240" w:lineRule="auto"/>
      </w:pPr>
      <w:r>
        <w:separator/>
      </w:r>
    </w:p>
  </w:endnote>
  <w:endnote w:type="continuationSeparator" w:id="0">
    <w:p w14:paraId="5BAAA3E8" w14:textId="77777777" w:rsidR="00115B45" w:rsidRDefault="00115B45" w:rsidP="007D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76BA5" w14:textId="77777777" w:rsidR="007D4C55" w:rsidRDefault="007D4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0AF1" w14:textId="77777777" w:rsidR="007D4C55" w:rsidRDefault="007D4C55">
    <w:pPr>
      <w:pStyle w:val="Footer"/>
    </w:pPr>
  </w:p>
  <w:p w14:paraId="7409B0EA" w14:textId="77777777" w:rsidR="007D4C55" w:rsidRDefault="007D4C55" w:rsidP="007D4C55">
    <w:pPr>
      <w:pStyle w:val="Footer"/>
      <w:jc w:val="center"/>
    </w:pPr>
    <w:r w:rsidRPr="007D4C55">
      <w:rPr>
        <w:rFonts w:ascii="Calibri" w:hAnsi="Calibri" w:cs="Calibri"/>
        <w:color w:val="000000"/>
      </w:rPr>
      <w:t xml:space="preserve">Page </w:t>
    </w:r>
    <w:r>
      <w:rPr>
        <w:rFonts w:ascii="Calibri" w:hAnsi="Calibri" w:cs="Calibri"/>
        <w:color w:val="000000"/>
      </w:rPr>
      <w:fldChar w:fldCharType="begin"/>
    </w:r>
    <w:r>
      <w:rPr>
        <w:rFonts w:ascii="Calibri" w:hAnsi="Calibri" w:cs="Calibri"/>
        <w:color w:val="000000"/>
      </w:rPr>
      <w:instrText xml:space="preserve"> PAGE \* MERGEFORMAT </w:instrText>
    </w:r>
    <w:r>
      <w:rPr>
        <w:rFonts w:ascii="Calibri" w:hAnsi="Calibri" w:cs="Calibri"/>
        <w:color w:val="000000"/>
      </w:rPr>
      <w:fldChar w:fldCharType="separate"/>
    </w:r>
    <w:r w:rsidR="00A02732">
      <w:rPr>
        <w:rFonts w:ascii="Calibri" w:hAnsi="Calibri" w:cs="Calibri"/>
        <w:noProof/>
        <w:color w:val="000000"/>
      </w:rPr>
      <w:t>1</w:t>
    </w:r>
    <w:r>
      <w:rPr>
        <w:rFonts w:ascii="Calibri" w:hAnsi="Calibri" w:cs="Calibri"/>
        <w:color w:val="000000"/>
      </w:rPr>
      <w:fldChar w:fldCharType="end"/>
    </w:r>
    <w:r w:rsidRPr="007D4C55">
      <w:rPr>
        <w:rFonts w:ascii="Calibri" w:hAnsi="Calibri" w:cs="Calibri"/>
        <w:color w:val="000000"/>
      </w:rPr>
      <w:t xml:space="preserve"> of </w:t>
    </w:r>
    <w:r>
      <w:rPr>
        <w:rFonts w:ascii="Calibri" w:hAnsi="Calibri" w:cs="Calibri"/>
        <w:color w:val="000000"/>
      </w:rPr>
      <w:fldChar w:fldCharType="begin"/>
    </w:r>
    <w:r>
      <w:rPr>
        <w:rFonts w:ascii="Calibri" w:hAnsi="Calibri" w:cs="Calibri"/>
        <w:color w:val="000000"/>
      </w:rPr>
      <w:instrText xml:space="preserve"> NUMPAGES \* MERGEFORMAT </w:instrText>
    </w:r>
    <w:r>
      <w:rPr>
        <w:rFonts w:ascii="Calibri" w:hAnsi="Calibri" w:cs="Calibri"/>
        <w:color w:val="000000"/>
      </w:rPr>
      <w:fldChar w:fldCharType="separate"/>
    </w:r>
    <w:r w:rsidR="00A02732">
      <w:rPr>
        <w:rFonts w:ascii="Calibri" w:hAnsi="Calibri" w:cs="Calibri"/>
        <w:noProof/>
        <w:color w:val="000000"/>
      </w:rPr>
      <w:t>4</w:t>
    </w:r>
    <w:r>
      <w:rPr>
        <w:rFonts w:ascii="Calibri" w:hAnsi="Calibri" w:cs="Calibri"/>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CA94D" w14:textId="77777777" w:rsidR="007D4C55" w:rsidRDefault="007D4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C904D" w14:textId="77777777" w:rsidR="00115B45" w:rsidRDefault="00115B45" w:rsidP="007D4C55">
      <w:pPr>
        <w:spacing w:after="0" w:line="240" w:lineRule="auto"/>
      </w:pPr>
      <w:r>
        <w:separator/>
      </w:r>
    </w:p>
  </w:footnote>
  <w:footnote w:type="continuationSeparator" w:id="0">
    <w:p w14:paraId="3C6F2778" w14:textId="77777777" w:rsidR="00115B45" w:rsidRDefault="00115B45" w:rsidP="007D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3B51" w14:textId="77777777" w:rsidR="007D4C55" w:rsidRDefault="007D4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2617F" w14:textId="77777777" w:rsidR="00423169" w:rsidRPr="00423169" w:rsidRDefault="00423169">
    <w:pPr>
      <w:pStyle w:val="Header"/>
      <w:rPr>
        <w:rFonts w:ascii="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9201" w14:textId="77777777" w:rsidR="007D4C55" w:rsidRDefault="007D4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A7981"/>
    <w:multiLevelType w:val="hybridMultilevel"/>
    <w:tmpl w:val="395C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E4CE9"/>
    <w:multiLevelType w:val="hybridMultilevel"/>
    <w:tmpl w:val="7F14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B12CC"/>
    <w:multiLevelType w:val="hybridMultilevel"/>
    <w:tmpl w:val="86D6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122358"/>
    <w:multiLevelType w:val="hybridMultilevel"/>
    <w:tmpl w:val="1D186E0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7D644534"/>
    <w:multiLevelType w:val="hybridMultilevel"/>
    <w:tmpl w:val="25CC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51404"/>
    <w:multiLevelType w:val="hybridMultilevel"/>
    <w:tmpl w:val="43A0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3A"/>
    <w:rsid w:val="000A55A0"/>
    <w:rsid w:val="000B5AE0"/>
    <w:rsid w:val="000C325D"/>
    <w:rsid w:val="000C483A"/>
    <w:rsid w:val="000F60C2"/>
    <w:rsid w:val="00115B45"/>
    <w:rsid w:val="00192175"/>
    <w:rsid w:val="00194FB0"/>
    <w:rsid w:val="001F3795"/>
    <w:rsid w:val="00215F31"/>
    <w:rsid w:val="00304E66"/>
    <w:rsid w:val="0036260E"/>
    <w:rsid w:val="003637A1"/>
    <w:rsid w:val="003642DE"/>
    <w:rsid w:val="003E31B7"/>
    <w:rsid w:val="00401916"/>
    <w:rsid w:val="004043AD"/>
    <w:rsid w:val="00413178"/>
    <w:rsid w:val="00417EC1"/>
    <w:rsid w:val="00423169"/>
    <w:rsid w:val="004364C8"/>
    <w:rsid w:val="004B7C92"/>
    <w:rsid w:val="00522D89"/>
    <w:rsid w:val="00547174"/>
    <w:rsid w:val="00577AE1"/>
    <w:rsid w:val="00592880"/>
    <w:rsid w:val="005A7D9A"/>
    <w:rsid w:val="00604F01"/>
    <w:rsid w:val="00624A03"/>
    <w:rsid w:val="0065357B"/>
    <w:rsid w:val="00691C91"/>
    <w:rsid w:val="006D0AC9"/>
    <w:rsid w:val="006F1727"/>
    <w:rsid w:val="00705438"/>
    <w:rsid w:val="007239F9"/>
    <w:rsid w:val="00755531"/>
    <w:rsid w:val="0076601E"/>
    <w:rsid w:val="0077013D"/>
    <w:rsid w:val="007A26EA"/>
    <w:rsid w:val="007B4573"/>
    <w:rsid w:val="007D4C55"/>
    <w:rsid w:val="00852FAF"/>
    <w:rsid w:val="00883AFD"/>
    <w:rsid w:val="00886BDD"/>
    <w:rsid w:val="00902813"/>
    <w:rsid w:val="00931114"/>
    <w:rsid w:val="009377D5"/>
    <w:rsid w:val="009627FD"/>
    <w:rsid w:val="009656C8"/>
    <w:rsid w:val="009A6A52"/>
    <w:rsid w:val="009D0485"/>
    <w:rsid w:val="009E1483"/>
    <w:rsid w:val="009F1E20"/>
    <w:rsid w:val="00A02732"/>
    <w:rsid w:val="00A50F11"/>
    <w:rsid w:val="00A66284"/>
    <w:rsid w:val="00A763FB"/>
    <w:rsid w:val="00A945F5"/>
    <w:rsid w:val="00AE096B"/>
    <w:rsid w:val="00B0601A"/>
    <w:rsid w:val="00B4776F"/>
    <w:rsid w:val="00BB3D19"/>
    <w:rsid w:val="00C81F42"/>
    <w:rsid w:val="00C92857"/>
    <w:rsid w:val="00CD4BB3"/>
    <w:rsid w:val="00D36476"/>
    <w:rsid w:val="00DA42AD"/>
    <w:rsid w:val="00DB40BE"/>
    <w:rsid w:val="00DC63FD"/>
    <w:rsid w:val="00DD163A"/>
    <w:rsid w:val="00E44202"/>
    <w:rsid w:val="00E46EB9"/>
    <w:rsid w:val="00EC3410"/>
    <w:rsid w:val="00EF70F4"/>
    <w:rsid w:val="00F164F6"/>
    <w:rsid w:val="00F42120"/>
    <w:rsid w:val="00F44EFD"/>
    <w:rsid w:val="00F92698"/>
    <w:rsid w:val="00FC624E"/>
    <w:rsid w:val="00FD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E5EA"/>
  <w15:docId w15:val="{BF8E637A-A563-9E45-9F0C-104F2EC8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C55"/>
  </w:style>
  <w:style w:type="paragraph" w:styleId="Footer">
    <w:name w:val="footer"/>
    <w:basedOn w:val="Normal"/>
    <w:link w:val="FooterChar"/>
    <w:uiPriority w:val="99"/>
    <w:unhideWhenUsed/>
    <w:rsid w:val="007D4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C55"/>
  </w:style>
  <w:style w:type="paragraph" w:styleId="ListParagraph">
    <w:name w:val="List Paragraph"/>
    <w:basedOn w:val="Normal"/>
    <w:uiPriority w:val="34"/>
    <w:qFormat/>
    <w:rsid w:val="00852FAF"/>
    <w:pPr>
      <w:ind w:left="720"/>
      <w:contextualSpacing/>
    </w:pPr>
  </w:style>
  <w:style w:type="paragraph" w:styleId="NoSpacing">
    <w:name w:val="No Spacing"/>
    <w:uiPriority w:val="1"/>
    <w:qFormat/>
    <w:rsid w:val="00C92857"/>
    <w:pPr>
      <w:spacing w:after="0" w:line="240" w:lineRule="auto"/>
    </w:pPr>
  </w:style>
  <w:style w:type="character" w:styleId="Hyperlink">
    <w:name w:val="Hyperlink"/>
    <w:basedOn w:val="DefaultParagraphFont"/>
    <w:uiPriority w:val="99"/>
    <w:unhideWhenUsed/>
    <w:rsid w:val="006D0AC9"/>
    <w:rPr>
      <w:color w:val="0000FF" w:themeColor="hyperlink"/>
      <w:u w:val="single"/>
    </w:rPr>
  </w:style>
  <w:style w:type="paragraph" w:styleId="BalloonText">
    <w:name w:val="Balloon Text"/>
    <w:basedOn w:val="Normal"/>
    <w:link w:val="BalloonTextChar"/>
    <w:uiPriority w:val="99"/>
    <w:semiHidden/>
    <w:unhideWhenUsed/>
    <w:rsid w:val="00624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03"/>
    <w:rPr>
      <w:rFonts w:ascii="Tahoma" w:hAnsi="Tahoma" w:cs="Tahoma"/>
      <w:sz w:val="16"/>
      <w:szCs w:val="16"/>
    </w:rPr>
  </w:style>
  <w:style w:type="character" w:customStyle="1" w:styleId="UnresolvedMention">
    <w:name w:val="Unresolved Mention"/>
    <w:basedOn w:val="DefaultParagraphFont"/>
    <w:uiPriority w:val="99"/>
    <w:semiHidden/>
    <w:unhideWhenUsed/>
    <w:rsid w:val="000F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a@landdimension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phardy@financialwellnessinstitut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56976-6CDA-4101-BDAF-39E35BA5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Borek, Nathaniel</dc:creator>
  <cp:lastModifiedBy>Theresa DiVietro</cp:lastModifiedBy>
  <cp:revision>2</cp:revision>
  <dcterms:created xsi:type="dcterms:W3CDTF">2019-05-16T11:04:00Z</dcterms:created>
  <dcterms:modified xsi:type="dcterms:W3CDTF">2019-05-16T11:04:00Z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d824ef3e-f3b4-4488-aa03-771b01d78d6f</vt:lpwstr>
  </property>
</Properties>
</file>